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3" w:rsidRDefault="00485599">
      <w:pPr>
        <w:pStyle w:val="ac"/>
        <w:tabs>
          <w:tab w:val="left" w:pos="993"/>
        </w:tabs>
        <w:ind w:left="709"/>
        <w:jc w:val="center"/>
        <w:rPr>
          <w:color w:val="000000"/>
          <w:kern w:val="2"/>
          <w:szCs w:val="28"/>
          <w:lang w:eastAsia="ru-RU"/>
        </w:rPr>
      </w:pPr>
      <w:r>
        <w:rPr>
          <w:color w:val="000000"/>
          <w:kern w:val="2"/>
          <w:szCs w:val="28"/>
          <w:lang w:eastAsia="ru-RU"/>
        </w:rPr>
        <w:t>О реализации коммерческими организациями положений о противодействии коррупции. Об ответственности за нарушение законодательства о противодействии коррупции.</w:t>
      </w:r>
    </w:p>
    <w:p w:rsidR="000E6FC3" w:rsidRDefault="00485599">
      <w:pPr>
        <w:pStyle w:val="ac"/>
        <w:tabs>
          <w:tab w:val="left" w:pos="993"/>
        </w:tabs>
        <w:ind w:left="709"/>
        <w:jc w:val="center"/>
        <w:rPr>
          <w:color w:val="333333"/>
          <w:szCs w:val="28"/>
        </w:rPr>
      </w:pPr>
      <w:r>
        <w:rPr>
          <w:color w:val="000000"/>
          <w:kern w:val="2"/>
          <w:szCs w:val="28"/>
          <w:lang w:eastAsia="ru-RU"/>
        </w:rPr>
        <w:t>(разъяснение законодательства о противодействии коррупции)</w:t>
      </w:r>
    </w:p>
    <w:p w:rsidR="000E6FC3" w:rsidRDefault="000E6FC3">
      <w:pPr>
        <w:shd w:val="clear" w:color="auto" w:fill="FFFFFF"/>
        <w:spacing w:after="0" w:line="24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0E6FC3" w:rsidRDefault="000E6FC3">
      <w:pPr>
        <w:shd w:val="clear" w:color="auto" w:fill="FFFFFF"/>
        <w:spacing w:after="0" w:line="240" w:lineRule="exac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0E6FC3" w:rsidRDefault="00485599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Положениями </w:t>
      </w:r>
      <w:bookmarkStart w:id="0" w:name="__DdeLink__62_120435033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25.12.2008 № 273-ФЗ «О противодействии коррупции» </w:t>
      </w:r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 в качестве одного из приоритетных принципов противодействия коррупции - предупреждение коррупции.</w:t>
      </w:r>
    </w:p>
    <w:p w:rsidR="000E6FC3" w:rsidRDefault="00485599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6 данного закона определяет, что меры по профилактике коррупции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осуществляются, в том числе путем формирования в обществе нетерпимости к коррупционному поведению, а статья 13.3 закона обязывает организации разрабатывать и принимать меры по предупреждению коррупции.</w:t>
      </w:r>
    </w:p>
    <w:p w:rsidR="000E6FC3" w:rsidRDefault="00485599">
      <w:pPr>
        <w:pStyle w:val="a6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со ст. 13.3 Федерального закона № 273-Ф</w:t>
      </w:r>
      <w:r>
        <w:rPr>
          <w:rFonts w:ascii="Times New Roman" w:hAnsi="Times New Roman" w:cs="Times New Roman"/>
          <w:color w:val="333333"/>
          <w:sz w:val="28"/>
          <w:szCs w:val="28"/>
        </w:rPr>
        <w:t>З к мерам по предупреждению коррупции, принимаемым в организации, относится:</w:t>
      </w:r>
    </w:p>
    <w:p w:rsidR="000E6FC3" w:rsidRDefault="00485599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-определение подразделений или должностных лиц, ответственных за профилактику коррупционных и иных правонарушений;</w:t>
      </w:r>
    </w:p>
    <w:p w:rsidR="000E6FC3" w:rsidRDefault="00485599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-сотрудничество организации с правоохранительными органами;</w:t>
      </w:r>
    </w:p>
    <w:p w:rsidR="000E6FC3" w:rsidRDefault="00485599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-раз</w:t>
      </w:r>
      <w:r>
        <w:rPr>
          <w:rFonts w:ascii="Times New Roman" w:hAnsi="Times New Roman" w:cs="Times New Roman"/>
          <w:color w:val="333333"/>
          <w:sz w:val="28"/>
          <w:szCs w:val="28"/>
        </w:rPr>
        <w:t>работка и внедрение в практику стандартов и процедур, направленных на обеспечение добросовестной работы организации;</w:t>
      </w:r>
    </w:p>
    <w:p w:rsidR="000E6FC3" w:rsidRDefault="00485599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-принятие кодекса этики и служебного поведения работников организации; предотвращение и урегулирование конфликта интересов;</w:t>
      </w:r>
    </w:p>
    <w:p w:rsidR="000E6FC3" w:rsidRDefault="00485599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-недопущение со</w:t>
      </w:r>
      <w:r>
        <w:rPr>
          <w:rFonts w:ascii="Times New Roman" w:hAnsi="Times New Roman" w:cs="Times New Roman"/>
          <w:color w:val="333333"/>
          <w:sz w:val="28"/>
          <w:szCs w:val="28"/>
        </w:rPr>
        <w:t>ставления неофициальной отчетности и использования поддельных документов.</w:t>
      </w:r>
    </w:p>
    <w:p w:rsidR="000E6FC3" w:rsidRDefault="00485599">
      <w:pPr>
        <w:pStyle w:val="a6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Указанные требования распространяются на все организации, независимо от их форм собственности, организационно-правовых форм, отраслевой принадлежности и иных обстоятельств.</w:t>
      </w:r>
    </w:p>
    <w:p w:rsidR="000E6FC3" w:rsidRDefault="00485599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 в коммерческих организациях, как правило, реализуются путем утверждения локальных актов по вопросам противодействия коррупции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политика, порядок уведомления о конфликте интересов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назначение ответственного за противодействие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ррупции лица, уведомления о возникновении личной заинтересованности при исполнении должностных обязанностей либо о случаях склонения работников к совершению коррупционных правонарушений, взаимодействие с правоохранительными органами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E6FC3" w:rsidRDefault="00485599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истекшем периоде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куратурой района установлены в одной из коммерческой организации, осуществляющей деятельность в сфере оказания коммунальных услуг, нарушения законодательства о противодействии коррупции в части непринятия по профилактике и предупреждению коррупционных проя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влений. </w:t>
      </w:r>
    </w:p>
    <w:p w:rsidR="000E6FC3" w:rsidRDefault="00485599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внесения представления нарушения устранены, назначено ответственное лицо, утверждены локальные акты.</w:t>
      </w:r>
    </w:p>
    <w:p w:rsidR="000E6FC3" w:rsidRDefault="00485599">
      <w:pPr>
        <w:pStyle w:val="a6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ст.14 Федерального закона от 25.12.2008 № 273-ФЗ «О противодействии коррупции», если от имени или в интересах юридического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меры ответственности в соответствии с законод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ательством Российской Федерации.</w:t>
      </w:r>
    </w:p>
    <w:p w:rsidR="000E6FC3" w:rsidRDefault="004855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в интересах которых совершено незаконное вознаграждение (передача,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 w:rsidR="000E6FC3" w:rsidRDefault="004855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Санкцией данной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атьи предусмотрен штраф в размере до трехкратной суммы денежных средств, стоимости ценных бумаг, иного имущества, услуг имущественного характера, иных имущественных прав, но не менее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с конфискацией денег, ценных бумаг, иного имущества или стои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мости услуг имущественного характера, иных имущественных прав.</w:t>
      </w:r>
    </w:p>
    <w:p w:rsidR="000E6FC3" w:rsidRDefault="004855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Обращает внимание, что факт привлечения коммерческой организации по ст. 19.28 КоАП РФ в течение последующих 2 лет является препятствием к участию в закупках для государственных и муниципальных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 (п.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  <w:p w:rsidR="000E6FC3" w:rsidRDefault="000E6F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C3" w:rsidRDefault="0048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Информацию предоставила старший помощник прокурора Карымского района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дежда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Туранова</w:t>
      </w:r>
      <w:proofErr w:type="spellEnd"/>
    </w:p>
    <w:sectPr w:rsidR="000E6FC3" w:rsidSect="000E6FC3">
      <w:pgSz w:w="11906" w:h="16838"/>
      <w:pgMar w:top="851" w:right="850" w:bottom="567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6FC3"/>
    <w:rsid w:val="000E6FC3"/>
    <w:rsid w:val="004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54F0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23A6E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B54F0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275AD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0E6FC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0E6FC3"/>
    <w:pPr>
      <w:spacing w:after="140"/>
    </w:pPr>
  </w:style>
  <w:style w:type="paragraph" w:styleId="a7">
    <w:name w:val="List"/>
    <w:basedOn w:val="a6"/>
    <w:rsid w:val="000E6FC3"/>
    <w:rPr>
      <w:rFonts w:ascii="Times New Roman" w:hAnsi="Times New Roman"/>
    </w:rPr>
  </w:style>
  <w:style w:type="paragraph" w:customStyle="1" w:styleId="Caption">
    <w:name w:val="Caption"/>
    <w:basedOn w:val="a"/>
    <w:qFormat/>
    <w:rsid w:val="000E6FC3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8">
    <w:name w:val="index heading"/>
    <w:basedOn w:val="a"/>
    <w:qFormat/>
    <w:rsid w:val="000E6FC3"/>
    <w:pPr>
      <w:suppressLineNumbers/>
    </w:pPr>
    <w:rPr>
      <w:rFonts w:ascii="Times New Roman" w:hAnsi="Times New Roman"/>
    </w:rPr>
  </w:style>
  <w:style w:type="paragraph" w:styleId="a9">
    <w:name w:val="Title"/>
    <w:basedOn w:val="a"/>
    <w:next w:val="a6"/>
    <w:qFormat/>
    <w:rsid w:val="000E6FC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caption"/>
    <w:basedOn w:val="a"/>
    <w:qFormat/>
    <w:rsid w:val="000E6FC3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B54F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B54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C275A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>diakov.net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2022-12-14T00:40:00Z</cp:lastPrinted>
  <dcterms:created xsi:type="dcterms:W3CDTF">2022-12-14T00:48:00Z</dcterms:created>
  <dcterms:modified xsi:type="dcterms:W3CDTF">2022-12-14T00:48:00Z</dcterms:modified>
  <dc:language>ru-RU</dc:language>
</cp:coreProperties>
</file>