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0B" w:rsidRPr="00F40C0B" w:rsidRDefault="00F40C0B" w:rsidP="00F40C0B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ЗАКОН</w:t>
      </w:r>
    </w:p>
    <w:p w:rsidR="00F40C0B" w:rsidRPr="00F40C0B" w:rsidRDefault="00F40C0B" w:rsidP="00F40C0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ЗАБАЙКАЛЬСКОГО КРАЯ</w:t>
      </w:r>
    </w:p>
    <w:p w:rsidR="00F40C0B" w:rsidRPr="00F40C0B" w:rsidRDefault="00F40C0B" w:rsidP="00F40C0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 25 июля 2008 года N 18-ЗЗК</w:t>
      </w: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 ПРОТИВОДЕЙСТВИИ КОРРУПЦИИ В ЗАБАЙКАЛЬСКОМ КРАЕ</w:t>
      </w:r>
    </w:p>
    <w:p w:rsidR="00F40C0B" w:rsidRPr="00F40C0B" w:rsidRDefault="00F40C0B" w:rsidP="00F40C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4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Законов Забайкальского края от 29.12.2008 N 109-ЗЗК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5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03.07.2009 N 200-ЗЗК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6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22.12.2009 N 324-ЗЗК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7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01.11.2012 N 728-ЗЗК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8" w:history="1">
        <w:proofErr w:type="gramStart"/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</w:t>
        </w:r>
        <w:proofErr w:type="gramEnd"/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27.03.2013 N 804-ЗЗК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9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09.03.2016 N 1305-ЗЗК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10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06.10.2017 N 1521-ЗЗК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11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14.03.2018 N 1568-ЗЗК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12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27.04.2018 N 1584-ЗЗК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F40C0B" w:rsidRPr="00F40C0B" w:rsidRDefault="00F40C0B" w:rsidP="00F40C0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F40C0B" w:rsidRPr="00F40C0B" w:rsidRDefault="00F40C0B" w:rsidP="00F40C0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Принят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Читинской областной Думой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Агинской Бурятской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окружной Думой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 июля 2008 года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Статья 1. Цели настоящего Закона края</w:t>
      </w:r>
    </w:p>
    <w:p w:rsidR="00F40C0B" w:rsidRPr="00F40C0B" w:rsidRDefault="00F40C0B" w:rsidP="00F4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Настоящий Закон края в целях защиты прав и свобод человека и гражданина, обеспечения законности, правопорядка и общественной безопасности определяет задачи, принципы, основные направления и систему мер противодействия коррупции в рамках реализации антикоррупционной политики в Забайкальском крае.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Статья 2. Правовое регулирование отношений в сфере противодействия коррупции</w:t>
      </w:r>
    </w:p>
    <w:p w:rsidR="00F40C0B" w:rsidRPr="00F40C0B" w:rsidRDefault="00F40C0B" w:rsidP="00F40C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(в редакции </w:t>
      </w:r>
      <w:hyperlink r:id="rId13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Забайкальского края от 01.11.2012 N 728-ЗЗК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F40C0B" w:rsidRPr="00F40C0B" w:rsidRDefault="00F40C0B" w:rsidP="00F4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Правовое регулирование отношений в сфере противодействия коррупции в Забайкальском крае осуществляется в соответствии с </w:t>
      </w:r>
      <w:hyperlink r:id="rId14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 </w:t>
      </w:r>
      <w:hyperlink r:id="rId15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16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от 17 июля 2009 года N 172-ФЗ "Об антикоррупционной экспертизе нормативных правовых актов и проектов</w:t>
        </w:r>
        <w:proofErr w:type="gramEnd"/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нормативных правовых актов"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17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18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Федеральным законом от 6 октября 2003 </w:t>
        </w:r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lastRenderedPageBreak/>
          <w:t>года N 131-ФЗ "Об общих принципах организации местного самоуправления в Российской Федерации"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19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от 27 июля 2004 года N 79-ФЗ "О государственной гражданской службе Российской Федерации"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20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</w:t>
        </w:r>
        <w:proofErr w:type="gramEnd"/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законом от 2 марта 2007 года N 25-ФЗ "О муниципальной службе в Российской Федерации"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другими федеральными законами и принимаемыми в соответствии с ними нормативными правовыми актами Российской Федерации, настоящим Законом края, иными нормативными правовыми актами Забайкальского края и муниципальными правовыми актами, содержащими нормы по противодействию коррупции.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Статья 3. Основные понятия, используемые в настоящем Законе края</w:t>
      </w:r>
    </w:p>
    <w:p w:rsidR="00F40C0B" w:rsidRPr="00F40C0B" w:rsidRDefault="00F40C0B" w:rsidP="00F4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целей настоящего Закона края используются следующие основные понятия: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коррупция: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End"/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</w:t>
      </w:r>
      <w:proofErr w:type="spell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антикоррупционная</w:t>
      </w:r>
      <w:proofErr w:type="spell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политика - деятельность субъектов антикоррупционной политики, связанная с профилактикой и сокращением негативного влияния коррупции, а также с устранением причин и условий, способствующих ее возникновению;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профилактика коррупции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проявлению коррупции в органах государственной власти Забайкальского края, иных государственных органах Забайкальского края, органах местного самоуправления, государственных и муниципальных учреждениях Забайкальского края, в действиях лиц, замещающих государственные и муниципальные должности, государственных служащих, муниципальных служащих, а также на оказание воспитательного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воздействия на лиц в целях 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недопущения совершения коррупционных правонарушений;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(п. 3 в ред. </w:t>
      </w:r>
      <w:hyperlink r:id="rId21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Забайкальского края от 14.03.2018 N 1568-ЗЗК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4) </w:t>
      </w:r>
      <w:proofErr w:type="spell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антикоррупционная</w:t>
      </w:r>
      <w:proofErr w:type="spell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экспертиза нормативных правовых актов и их проектов - деятельность уполномоченных лиц по выявлению и описанию коррупциогенных факторов, относящихся к действующим нормативным правовым актам и их проектам, разработке рекомендаций, направленных на устранение или ограничение действия таких факторов;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22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Забайкальского края от 01.11.2012 N 728-ЗЗК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5) </w:t>
      </w:r>
      <w:proofErr w:type="spell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коррупциогенный</w:t>
      </w:r>
      <w:proofErr w:type="spell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фактор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исключения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(п. 5 в ред. </w:t>
      </w:r>
      <w:hyperlink r:id="rId23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Забайкальского края от 01.11.2012 N 728-ЗЗК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6) </w:t>
      </w:r>
      <w:proofErr w:type="spell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антикоррупционный</w:t>
      </w:r>
      <w:proofErr w:type="spell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мониторинг - система наблюдений, анализа, оценки и прогноза коррупционных правонарушений, коррупциогенных факторов, а также мер реализации антикоррупционной политики.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(статья 3 в ред. </w:t>
      </w:r>
      <w:hyperlink r:id="rId24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Забайкальского края от 03.07.2009 N 200-ЗЗК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Статья 4. Задачи антикоррупционной политики</w:t>
      </w:r>
    </w:p>
    <w:p w:rsidR="00F40C0B" w:rsidRPr="00F40C0B" w:rsidRDefault="00F40C0B" w:rsidP="00F4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Задачами антикоррупционной политики в Забайкальском крае являются: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системы мер противодействия коррупции в Забайкальском крае;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устранение причин, порождающих коррупцию, и противодействие условиям, способствующим ее проявлению;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снижение риска коррупционных действий и потерь от них;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вовлечение гражданского общества в реализацию антикоррупционной политики;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формирование нетерпимости по отношению к коррупционным действиям.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5. Утратила силу. - </w:t>
      </w:r>
      <w:hyperlink r:id="rId25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 Забайкальского края от 03.07.2009 N 200-ЗЗК</w:t>
        </w:r>
      </w:hyperlink>
    </w:p>
    <w:p w:rsidR="00F40C0B" w:rsidRPr="00F40C0B" w:rsidRDefault="00F40C0B" w:rsidP="00F40C0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Статья 6. Субъекты антикоррупционной политики</w:t>
      </w:r>
    </w:p>
    <w:p w:rsidR="00F40C0B" w:rsidRPr="00F40C0B" w:rsidRDefault="00F40C0B" w:rsidP="00F4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Субъектами антикоррупционной политики в Забайкальском крае являются: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органы государственной власти Забайкальского края, на которые возложены отдельные полномочия по реализации антикоррупционной политики;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органы местного самоуправления;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институты гражданского общества, организации и физические лица в пределах своих полномочии;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(п. 3 в ред. </w:t>
      </w:r>
      <w:hyperlink r:id="rId26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Забайкальского края от 01.11.2012 N 728-ЗЗК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средства массовой информации.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Статья 7. Меры предупреждения коррупционных правонарушений</w:t>
      </w:r>
    </w:p>
    <w:p w:rsidR="00F40C0B" w:rsidRPr="00F40C0B" w:rsidRDefault="00F40C0B" w:rsidP="00F4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Предупреждение коррупционных правонарушений осуществляется путем применения следующих мер: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принятия и реализации краевой антикоррупционной программы;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антикоррупционного мониторинга коррупционных правонарушений и коррупциогенных факторов в целом и отдельных их видов;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утратил силу. - </w:t>
      </w:r>
      <w:hyperlink r:id="rId27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 Забайкальского края от 03.07.2009 N 200-ЗЗК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регулярного освещения в средствах массовой информации вопросов о состоянии коррупции и реализации мер антикоррупционной политики в крае.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Статья 7.1. </w:t>
      </w:r>
      <w:proofErr w:type="spellStart"/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Антикоррупционная</w:t>
      </w:r>
      <w:proofErr w:type="spellEnd"/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экспертиза нормативных правовых актов и их проектов</w:t>
      </w:r>
    </w:p>
    <w:p w:rsidR="00F40C0B" w:rsidRPr="00F40C0B" w:rsidRDefault="00F40C0B" w:rsidP="00F4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введена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28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Забайкальского края от 01.11.2012 N 728-ЗЗК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Антикоррупционная</w:t>
      </w:r>
      <w:proofErr w:type="spell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экспертиза нормативных правовых актов и их проектов осуществляется в соответствии с </w:t>
      </w:r>
      <w:hyperlink r:id="rId29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Статья 8. </w:t>
      </w:r>
      <w:proofErr w:type="spellStart"/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Антикоррупционная</w:t>
      </w:r>
      <w:proofErr w:type="spellEnd"/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программа</w:t>
      </w:r>
    </w:p>
    <w:p w:rsidR="00F40C0B" w:rsidRPr="00F40C0B" w:rsidRDefault="00F40C0B" w:rsidP="00F4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proofErr w:type="spell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Антикоррупционная</w:t>
      </w:r>
      <w:proofErr w:type="spell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программа Забайкальского края является комплексом мероприятий антикоррупционной политики,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Забайкальском крае.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Программа противодействия коррупции в Забайкальском крае разрабатывается высшим исполнительным органом государственной власти Забайкальского края.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Статьи 9 - 10. Утратили силу. - </w:t>
      </w:r>
      <w:hyperlink r:id="rId30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 Забайкальского края от 22.12.2009 N 324-ЗЗК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Статья 11. Независимая </w:t>
      </w:r>
      <w:proofErr w:type="spellStart"/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антикоррупционная</w:t>
      </w:r>
      <w:proofErr w:type="spellEnd"/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экспертиза нормативных правовых актов (проектов нормативных правовых актов)</w:t>
      </w:r>
    </w:p>
    <w:p w:rsidR="00F40C0B" w:rsidRPr="00F40C0B" w:rsidRDefault="00F40C0B" w:rsidP="00F40C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(в редакции </w:t>
      </w:r>
      <w:hyperlink r:id="rId31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Забайкальского края от 01.11.2012 N 728-ЗЗК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F40C0B" w:rsidRPr="00F40C0B" w:rsidRDefault="00F40C0B" w:rsidP="00F4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Институты гражданского общества и граждане могут в порядке, предусмотренном пунктом 3 части 1 статьи 3 </w:t>
      </w:r>
      <w:hyperlink r:id="rId32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Федерального закона 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проводить независимую </w:t>
      </w:r>
      <w:proofErr w:type="spell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антикоррупционную</w:t>
      </w:r>
      <w:proofErr w:type="spell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экспертизу нормативных правовых актов (проектов нормативных правовых актов) за счет собственных средств.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Забайкальского края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отсутствует предложение о способе устранения выявленных коррупциогенных факторов.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Результаты независимой антикоррупционной экспертизы учитываются при проведении антикоррупционного мониторинга и подготовке программ противодействия коррупции.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Статья 12. </w:t>
      </w:r>
      <w:proofErr w:type="spellStart"/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Антикоррупционный</w:t>
      </w:r>
      <w:proofErr w:type="spellEnd"/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мониторинг</w:t>
      </w:r>
    </w:p>
    <w:p w:rsidR="00F40C0B" w:rsidRPr="00F40C0B" w:rsidRDefault="00F40C0B" w:rsidP="00F4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proofErr w:type="spell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Антикоррупционный</w:t>
      </w:r>
      <w:proofErr w:type="spell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мониторинг включает в себя мониторинг коррупции, коррупциогенных факторов и мер реализации антикоррупционной политики.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proofErr w:type="spell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Антикоррупционный</w:t>
      </w:r>
      <w:proofErr w:type="spell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мониторинг проводится в целях обеспечения разработки и реализации </w:t>
      </w:r>
      <w:proofErr w:type="spell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антикоррупционных</w:t>
      </w:r>
      <w:proofErr w:type="spell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программ путем наблюдения за коррупционными правонарушениями и деятельностью лиц, их совершивших, их учета, анализа документов, проведения опросов, обработки, оценки и интерпретации данных о показателях коррупционной </w:t>
      </w:r>
      <w:proofErr w:type="spell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пораженности</w:t>
      </w:r>
      <w:proofErr w:type="spell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Мониторинг коррупциогенных факторов и мер реализации антикоррупционной политики проводится в целях обеспечения оценки эффективности таких мер, в том числе реализуемых посредством </w:t>
      </w:r>
      <w:proofErr w:type="spell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антикоррупционных</w:t>
      </w:r>
      <w:proofErr w:type="spell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программ, и осуществляется путем наблюдения за результатами применения мер по предупреждению, пресечению и ответственности за коррупционные правонарушения, а также мер по возмещению причиненного такими правонарушениями вреда, анализу и оценке полученных в результате такого наблюдения данных, разработке прогноза будущего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состояния и тенденций 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развития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соответствующих мер.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Результаты мониторинга коррупциогенных факторов и мер реализации антикоррупционной политики являются основой для разработки антикоррупционной программы соответствующего уровня либо внесения изменений в действующие программы.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12.1. Представление сведений о доходах, об имуществе и обязательствах имущественного характера</w:t>
      </w:r>
    </w:p>
    <w:p w:rsidR="00F40C0B" w:rsidRPr="00F40C0B" w:rsidRDefault="00F40C0B" w:rsidP="00F4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введена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33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Забайкальского края от 27.03.2013 N 804-ЗЗК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Лица, замещающие государственные должности Забайкальского края, должности государственной гражданской службы Забайкальского края, должности муниципальной службы в Забайкальском крае, должности 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руководителей государственных учреждений Забайкальского края, а также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детей в случае и порядке, установленных нормативными правовыми актами Российской Федерации и Забайкальского края.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Руководители муниципальных учреждений в муниципальных образованиях Забайкальского края и граждане, претендующие на замещение должностей руководителей муниципальных учреждений в муниципальных образованиях Забайкальского края,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 правовым актом представительного органа муниципального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образования в соответствии с федеральным законодательством. Указанные сведения размещаются в информационно-телекоммуникационной сети "Интернет" на официальных сайтах органов местного самоуправления и предоставляются для опубликования средствам массовой информации в порядке, установленном нормативным правовым актом представительного органа муниципального образования.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ред. </w:t>
      </w:r>
      <w:hyperlink r:id="rId34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Законов Забайкальского края от 09.03.2016 N 1305-ЗЗК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35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06.10.2017 N 1521-ЗЗК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12.2. Представление сведений о расходах</w:t>
      </w:r>
    </w:p>
    <w:p w:rsidR="00F40C0B" w:rsidRPr="00F40C0B" w:rsidRDefault="00F40C0B" w:rsidP="00F4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введена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36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Забайкальского края от 27.03.2013 N 804-ЗЗК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Лица, замещающие государственные должности Забайкальского края, должности государственной гражданской службы Забайкальского края, должности муниципальной службы в Забайкальском крае,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 </w:t>
      </w:r>
      <w:hyperlink r:id="rId37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</w:t>
        </w:r>
        <w:proofErr w:type="gramEnd"/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их доходам"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нормативными правовыми актами Забайкальского края.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38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Забайкальского края от 06.10.2017 N 1521-ЗЗК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 Утратил силу. - </w:t>
      </w:r>
      <w:hyperlink r:id="rId39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 Забайкальского края от 06.10.2017 N 1521-ЗЗК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Статья 12.3. Особенности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и лицом, замещающим муниципальную должность, и порядок проверки достоверности и полноты указанных сведений</w:t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введена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40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Забайкальского края от 06.10.2017 N 1521-ЗЗК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иное не установлено Федеральным законом, граждане, претендующие на замещение муниципальной должности в муниципальных образованиях Забайкальского края, и лицо, замещающее муниципальную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Губернатору Забайкальского края в порядке, установленном настоящей статьей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Гражданин, претендующий на замещение должности главы муниципального образования Забайкальского края по конкурсу (далее в настоящей статье - гражданин), представляет в соответствующую конкурсную комиссию одновременно с документами для участия в конкурсе: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 по отбору кандидатур на должность главы муниципального образования Забайкальского края, а также сведения об имуществе, принадлежащем ему на праве собственности, и о своих обязательствах имущественного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характера по состоянию на первое число месяца, предшествующего месяцу подачи документов для участия в конкурсе по отбору кандидатур на должность главы муниципального образования Забайкальского края (на отчетную дату);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сведения о доходах своих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участия в конкурсе по отбору кандидатур на должность главы муниципального образования Забайкальского края, а также сведения об имуществе, принадлежащем им на праве собственности, и об их обязательствах имущественного характера по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состоянию на первое число месяца, предшествующего месяцу подачи гражданином документов для 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участия в конкурсе по отбору кандидатур на должность главы муниципального образования Забайкальского края (на отчетную дату).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сведения) представляются гражданином по утвержденной Президентом Российской Федерации форме справки.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Конкурсная комиссия обеспечивает представление сведений Губернатору Забайкальского края путем их направления 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уполномоченный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исполнительный орган государственной власти Забайкальского края по вопросам противодействия коррупции (далее - уполномоченный орган) не позднее двух рабочих дней со дня окончания срока их представления в конкурсную комиссию.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гражданин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 в уполномоченный орган.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(часть 2 в ред. </w:t>
      </w:r>
      <w:hyperlink r:id="rId41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Забайкальского края от 27.04.2018 N 1584-ЗЗК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Лицо, замещающее муниципальную должность в муниципальном образовании Забайкальского края, замещавшее указанную должность по состоянию на 31 декабря отчетного года (далее - лицо, замещающее муниципальную должность), представляет Губернатору Забайкальского края через уполномоченное органом местного самоуправления должностное лицо, ответственное за профилактику коррупционных и иных правонарушений (далее - уполномоченное должностное лицо), ежегодно, не позднее 30 апреля года, следующего за отчетным: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End"/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отчетного периода.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End"/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Сведения представляются лицом, замещающим муниципальную должность, по утвержденной Президентом Российской Федерации форме справки.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лицо, замещающее муниципальную должность, обнаружило, что в представленных им сведениях не отражены или не полностью отражены какие-либо сведения либо имеются ошибки, оно вправе представить уполномоченному должностному лицу уточненные сведения в течение одного месяца после окончания срока, указанного в абзаце первом настоящей части.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Уполномоченное должностное лицо обеспечивает представление уточненных сведений Губернатору Забайкальского края посредством направления в уполномоченный орган в течение семи календарных дней после окончания срока их представления.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Сведения, представленные лицом, замещающим муниципальную должность,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 правовым актом.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(часть 3 в ред. Закона Забайкальского края </w:t>
      </w:r>
      <w:hyperlink r:id="rId42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27.04.2018 N 1584-ЗЗК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Проверка достоверности и полноты сведений, представленных гражданином на отчетную дату или лицом, замещающим муниципальную должность, за отчетный период и за два года, предшествующие отчетному периоду (далее - проверка), осуществляется по решению Губернатора Забайкальского края уполномоченным органом. Решение о проведении проверки оформляется распоряжением Губернатора Забайкальского края и принимается отдельно в отношении каждого гражданина или лица, замещающего муниципальную должность.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Основанием для осуществления проверки является достаточная информация, представленная в письменном виде: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должностным лицом уполномоченного органа либо уполномоченным должностным лицом;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Общественной палатой Российской Федерации, Общественной палатой Забайкальского края;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общероссийскими и региональными средствами массовой информации.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Информация анонимного характера не может служить основанием для осуществления проверки.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Решение о проведении проверки принимается в течение пяти рабочих дней со дня получения Губернатором Забайкальского края информации, указанной в части 5 настоящей статьи.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Уполномоченный орган в течение пяти рабочих дней со дня принятия Губернатором Забайкальского края соответствующего решения уведомляет в письменной форме гражданина или лицо, замещающее муниципальную должность, о начале проведения в отношении его проверки.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Губернатором Забайкальского края.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При осуществлении проверки должностное лицо уполномоченного органа вправе: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проводить беседу с лицом, в отношении которого проводится проверка;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изучать представленные лицом, в отношении которого проводится проверка, сведения и дополнительные материалы;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получать от лица, в отношении которого проводится проверка, пояснения по представленным им сведениям и материалам;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4) готовить проекты запросов в органы прокуратуры Российской Федерации, иные федеральные государственные органы, государственные органы Забайкальского края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общественные объединения об имеющихся у них сведениях о доходах, расходах, об имуществе и обязательствах имущественного характера лица, в отношении которого проводится проверка, его супруги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(супруга) и несовершеннолетних детей;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наводить справки у физических лиц и получать от них информацию с их согласия;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осуществлять анализ сведений, представленных лицом, в отношении которого проводится проверка, в соответствии с законодательством Российской Федерации о противодействии коррупции.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Запросы, указанные в пункте 4 части 8 настоящей статьи (кроме запросов, касающихся осуществления оперативно-розыскной деятельности или ее результатов, и запросов о представлении сведений, составляющих банковскую, налоговую или иную охраняемую законом тайну), направляются руководителем уполномоченного органа. 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Запросы, касающиеся осуществления оперативно-розыскной деятельности или ее результатов, направляются Губернатором Забайкальского края в соответствии с частью третьей статьи 7 Федерального закона </w:t>
      </w:r>
      <w:hyperlink r:id="rId43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12 августа 1995 года N 144-ФЗ "Об оперативно-розыскной деятельности"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Запросы в кредитные организации, налоговые органы Российской Федерации и федеральный орган исполнительной власти, уполномоченный Правительством Российской Федерации на осуществление государственного кадастрового учета,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или подведомственное ему государственное бюджетное учреждение, наделенное соответствующими полномочиями в соответствии с решением такого органа, направляются должностными лицами, включенными в утвержденный Губернатором Забайкальского края перечень.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End"/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Лицо, в отношении которого проводится проверка, вправе: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давать пояснения в письменной форме в ходе проверки;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обращаться в уполномоченный орган с подлежащим удовлетворению ходатайством о проведении с ним беседы по вопросам, связанным с осуществлением проверки.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11. По результатам проверки уполномоченный орган представляет Губернатору Забайкальского края доклад.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Уполномоченный орган обязан в течение пяти рабочих дней со дня окончания проверки письменно уведомить лицо, в отношении которого проводилась проверка, о ее результатах с соблюдением законодательства Российской Федерации о государственной тайне.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Сведения о результатах проверки с письменного согласия Губернатора Забайкальского края предоставляются уполномоченным органом с одновременным уведомлением об этом лица, в отношении которого проводилась проверка, тем субъектам, указанным в части 5 настоящей статьи, письменная информация которых явилась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End"/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12. 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Лицо, замещающее муниципальную должность, обязано ежегодно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в порядке и сроки, установленные частью 3 настоящей статьи, с учетом особенностей, установленных Федеральным законом </w:t>
      </w:r>
      <w:hyperlink r:id="rId44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3 декабря 2012 года</w:t>
        </w:r>
        <w:proofErr w:type="gramEnd"/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N 230-ФЗ "О </w:t>
        </w:r>
        <w:proofErr w:type="gramStart"/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контроле за</w:t>
        </w:r>
        <w:proofErr w:type="gramEnd"/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Проверка достоверности и полноты сведений о расходах, представленных лицом, замещающим муниципальную должность, осуществляется в порядке, установленном частями 4 - 11 настоящей статьи, с учетом особенностей, установленных Федеральным законом </w:t>
      </w:r>
      <w:hyperlink r:id="rId45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от 3 декабря 2012 года N 230-ФЗ "О </w:t>
        </w:r>
        <w:proofErr w:type="gramStart"/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контроле за</w:t>
        </w:r>
        <w:proofErr w:type="gramEnd"/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13. Проверка информации, указанной в заявлении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 осуществляется в порядке, установленном частями 4 - 11 настоящей 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статьи.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14. 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Проверка соблюдения лицом, замещающим муниципальную должность, в течение трех лет, предшествующих поступлению информации, явившейся основанием для осуществления проверки, ограничений и запретов, требований о предотвращении и (или) об урегулировании конфликта интересов, исполнения им обязанностей, установленных Федеральным законом </w:t>
      </w:r>
      <w:hyperlink r:id="rId46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25 декабря 2008 года N 273-ФЗ "О противодействии коррупции"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Федеральным законом </w:t>
      </w:r>
      <w:hyperlink r:id="rId47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3 декабря 2012 года N 230-ФЗ "О контроле за соответствием расходов</w:t>
        </w:r>
        <w:proofErr w:type="gramEnd"/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лиц, замещающих государственные должности, и иных лиц их доходам"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Федеральным законом </w:t>
      </w:r>
      <w:hyperlink r:id="rId48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осуществляется в порядке, установленном частями 4 - 11 настоящей статьи.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End"/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15. </w:t>
      </w: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 </w:t>
      </w:r>
      <w:hyperlink r:id="rId49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25 декабря 2008 года N 273-ФЗ "О противодействии коррупции"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Федеральным законом </w:t>
      </w:r>
      <w:hyperlink r:id="rId50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Федеральным законом </w:t>
      </w:r>
      <w:hyperlink r:id="rId51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7 мая 2013 года N</w:t>
        </w:r>
        <w:proofErr w:type="gramEnd"/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Губернатор Забайкальского края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</w:t>
      </w:r>
      <w:proofErr w:type="gramEnd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принимать соответствующее решение, или в суд.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Статья 13. Координация деятельности по реализации антикоррупционной политики в Забайкальском крае</w:t>
      </w:r>
    </w:p>
    <w:p w:rsidR="00F40C0B" w:rsidRPr="00F40C0B" w:rsidRDefault="00F40C0B" w:rsidP="00F40C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(в редакции </w:t>
      </w:r>
      <w:hyperlink r:id="rId52" w:history="1">
        <w:r w:rsidRPr="00F40C0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Забайкальского края от 03.07.2009 N 200-ЗЗК</w:t>
        </w:r>
      </w:hyperlink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F40C0B" w:rsidRPr="00F40C0B" w:rsidRDefault="00F40C0B" w:rsidP="00F4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Губернатор Забайкальского края обеспечивает координацию деятельности органов исполнительной власти Забайкальского края с иными органами государственной власти Забайкальского края и в соответствии с законодательством Российской Федерации может организовывать взаимодействие органов исполнительной власти Забайкальского края с 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федеральными органами исполнительной власти и их территориальными органами, органами местного самоуправления и общественными объединениями по реализации антикоррупционной политики в Забайкальском крае.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End"/>
    </w:p>
    <w:p w:rsidR="00F40C0B" w:rsidRPr="00F40C0B" w:rsidRDefault="00F40C0B" w:rsidP="00F40C0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Статья 14. Отчет о состоянии коррупции и реализации мер антикоррупционной политики</w:t>
      </w:r>
    </w:p>
    <w:p w:rsidR="00F40C0B" w:rsidRPr="00F40C0B" w:rsidRDefault="00F40C0B" w:rsidP="00F4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Исполнительные органы государственной власти Забайкальского края и органы местного самоуправления ежегодно к 1 февраля представляют в высший исполнительный орган Забайкальского края отчеты о реализации мер антикоррупционной политики за прошедший календарный год.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Высший исполнительный орган Забайкальского края ежегодно до 1 марта представляет Губернатору Забайкальского края и законодательному (представительному) органу государственной власти Забайкальского края сводный отчет о состоянии коррупции и реализации мер антикоррупционной политики в крае.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Отчет подлежит опубликованию, за исключением содержащихся в нем сведений, не подлежащих, в соответствии с федеральными законами, разглашению.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40C0B" w:rsidRPr="00F40C0B" w:rsidRDefault="00F40C0B" w:rsidP="00F40C0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Статья 15. Вступление в силу настоящего Закона края</w:t>
      </w:r>
    </w:p>
    <w:p w:rsidR="00F40C0B" w:rsidRPr="00F40C0B" w:rsidRDefault="00F40C0B" w:rsidP="00F4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0C0B" w:rsidRPr="00F40C0B" w:rsidRDefault="00F40C0B" w:rsidP="00F40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Настоящий Закон края вступает в силу через десять дней после дня его официального опубликования.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4"/>
        <w:gridCol w:w="4701"/>
      </w:tblGrid>
      <w:tr w:rsidR="00F40C0B" w:rsidRPr="00F40C0B" w:rsidTr="00F40C0B">
        <w:trPr>
          <w:trHeight w:val="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0B" w:rsidRPr="00F40C0B" w:rsidRDefault="00F40C0B" w:rsidP="00F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0B" w:rsidRPr="00F40C0B" w:rsidRDefault="00F40C0B" w:rsidP="00F4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C0B" w:rsidRPr="00F40C0B" w:rsidTr="00F40C0B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C0B" w:rsidRPr="00F40C0B" w:rsidRDefault="00F40C0B" w:rsidP="00F4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Председателя</w:t>
            </w:r>
            <w:r w:rsidRPr="00F4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Читинской областной Думы</w:t>
            </w:r>
            <w:r w:rsidRPr="00F4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А.Ф.ЭПОВ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C0B" w:rsidRPr="00F40C0B" w:rsidRDefault="00F40C0B" w:rsidP="00F40C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Агинской</w:t>
            </w:r>
            <w:r w:rsidRPr="00F4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Бурятской окружной Думы</w:t>
            </w:r>
            <w:r w:rsidRPr="00F40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Д.Ц.ДУГАРОВ</w:t>
            </w:r>
          </w:p>
        </w:tc>
      </w:tr>
    </w:tbl>
    <w:p w:rsidR="00F40C0B" w:rsidRPr="00F40C0B" w:rsidRDefault="00F40C0B" w:rsidP="00F4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</w:t>
      </w:r>
    </w:p>
    <w:p w:rsidR="00F40C0B" w:rsidRPr="00F40C0B" w:rsidRDefault="00F40C0B" w:rsidP="00F40C0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Губернатор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Забайкальского края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Р.Ф.ГЕНИАТУЛИН</w:t>
      </w:r>
    </w:p>
    <w:p w:rsidR="00F40C0B" w:rsidRPr="00F40C0B" w:rsidRDefault="00F40C0B" w:rsidP="00F40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Чита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25 июля 2008 года</w:t>
      </w:r>
      <w:r w:rsidRPr="00F40C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N 18-ЗЗК</w:t>
      </w:r>
    </w:p>
    <w:p w:rsidR="007200E1" w:rsidRPr="00F40C0B" w:rsidRDefault="007200E1">
      <w:pPr>
        <w:rPr>
          <w:rFonts w:ascii="Times New Roman" w:hAnsi="Times New Roman" w:cs="Times New Roman"/>
          <w:sz w:val="28"/>
          <w:szCs w:val="28"/>
        </w:rPr>
      </w:pPr>
    </w:p>
    <w:sectPr w:rsidR="007200E1" w:rsidRPr="00F40C0B" w:rsidSect="0072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C0B"/>
    <w:rsid w:val="007200E1"/>
    <w:rsid w:val="00F4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E1"/>
  </w:style>
  <w:style w:type="paragraph" w:styleId="2">
    <w:name w:val="heading 2"/>
    <w:basedOn w:val="a"/>
    <w:link w:val="20"/>
    <w:uiPriority w:val="9"/>
    <w:qFormat/>
    <w:rsid w:val="00F40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0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C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0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4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0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22227135" TargetMode="External"/><Relationship Id="rId18" Type="http://schemas.openxmlformats.org/officeDocument/2006/relationships/hyperlink" Target="https://docs.cntd.ru/document/901876063" TargetMode="External"/><Relationship Id="rId26" Type="http://schemas.openxmlformats.org/officeDocument/2006/relationships/hyperlink" Target="https://docs.cntd.ru/document/922227135" TargetMode="External"/><Relationship Id="rId39" Type="http://schemas.openxmlformats.org/officeDocument/2006/relationships/hyperlink" Target="https://docs.cntd.ru/document/4503582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46668138" TargetMode="External"/><Relationship Id="rId34" Type="http://schemas.openxmlformats.org/officeDocument/2006/relationships/hyperlink" Target="https://docs.cntd.ru/document/432943416" TargetMode="External"/><Relationship Id="rId42" Type="http://schemas.openxmlformats.org/officeDocument/2006/relationships/hyperlink" Target="https://docs.cntd.ru/document/543724022" TargetMode="External"/><Relationship Id="rId47" Type="http://schemas.openxmlformats.org/officeDocument/2006/relationships/hyperlink" Target="https://docs.cntd.ru/document/902383514" TargetMode="External"/><Relationship Id="rId50" Type="http://schemas.openxmlformats.org/officeDocument/2006/relationships/hyperlink" Target="https://docs.cntd.ru/document/902383514" TargetMode="External"/><Relationship Id="rId7" Type="http://schemas.openxmlformats.org/officeDocument/2006/relationships/hyperlink" Target="https://docs.cntd.ru/document/922227135" TargetMode="External"/><Relationship Id="rId12" Type="http://schemas.openxmlformats.org/officeDocument/2006/relationships/hyperlink" Target="https://docs.cntd.ru/document/543724022" TargetMode="External"/><Relationship Id="rId17" Type="http://schemas.openxmlformats.org/officeDocument/2006/relationships/hyperlink" Target="https://docs.cntd.ru/document/901744603" TargetMode="External"/><Relationship Id="rId25" Type="http://schemas.openxmlformats.org/officeDocument/2006/relationships/hyperlink" Target="https://docs.cntd.ru/document/922220213" TargetMode="External"/><Relationship Id="rId33" Type="http://schemas.openxmlformats.org/officeDocument/2006/relationships/hyperlink" Target="https://docs.cntd.ru/document/922230567" TargetMode="External"/><Relationship Id="rId38" Type="http://schemas.openxmlformats.org/officeDocument/2006/relationships/hyperlink" Target="https://docs.cntd.ru/document/450358225" TargetMode="External"/><Relationship Id="rId46" Type="http://schemas.openxmlformats.org/officeDocument/2006/relationships/hyperlink" Target="https://docs.cntd.ru/document/9021352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166573" TargetMode="External"/><Relationship Id="rId20" Type="http://schemas.openxmlformats.org/officeDocument/2006/relationships/hyperlink" Target="https://docs.cntd.ru/document/902030664" TargetMode="External"/><Relationship Id="rId29" Type="http://schemas.openxmlformats.org/officeDocument/2006/relationships/hyperlink" Target="https://docs.cntd.ru/document/902166573" TargetMode="External"/><Relationship Id="rId41" Type="http://schemas.openxmlformats.org/officeDocument/2006/relationships/hyperlink" Target="https://docs.cntd.ru/document/543724022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22220945" TargetMode="External"/><Relationship Id="rId11" Type="http://schemas.openxmlformats.org/officeDocument/2006/relationships/hyperlink" Target="https://docs.cntd.ru/document/446668138" TargetMode="External"/><Relationship Id="rId24" Type="http://schemas.openxmlformats.org/officeDocument/2006/relationships/hyperlink" Target="https://docs.cntd.ru/document/922220213" TargetMode="External"/><Relationship Id="rId32" Type="http://schemas.openxmlformats.org/officeDocument/2006/relationships/hyperlink" Target="https://docs.cntd.ru/document/902166573" TargetMode="External"/><Relationship Id="rId37" Type="http://schemas.openxmlformats.org/officeDocument/2006/relationships/hyperlink" Target="https://docs.cntd.ru/document/902383514" TargetMode="External"/><Relationship Id="rId40" Type="http://schemas.openxmlformats.org/officeDocument/2006/relationships/hyperlink" Target="https://docs.cntd.ru/document/450358225" TargetMode="External"/><Relationship Id="rId45" Type="http://schemas.openxmlformats.org/officeDocument/2006/relationships/hyperlink" Target="https://docs.cntd.ru/document/902383514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docs.cntd.ru/document/922220213" TargetMode="External"/><Relationship Id="rId15" Type="http://schemas.openxmlformats.org/officeDocument/2006/relationships/hyperlink" Target="https://docs.cntd.ru/document/902135263" TargetMode="External"/><Relationship Id="rId23" Type="http://schemas.openxmlformats.org/officeDocument/2006/relationships/hyperlink" Target="https://docs.cntd.ru/document/922227135" TargetMode="External"/><Relationship Id="rId28" Type="http://schemas.openxmlformats.org/officeDocument/2006/relationships/hyperlink" Target="https://docs.cntd.ru/document/922227135" TargetMode="External"/><Relationship Id="rId36" Type="http://schemas.openxmlformats.org/officeDocument/2006/relationships/hyperlink" Target="https://docs.cntd.ru/document/922230567" TargetMode="External"/><Relationship Id="rId49" Type="http://schemas.openxmlformats.org/officeDocument/2006/relationships/hyperlink" Target="https://docs.cntd.ru/document/902135263" TargetMode="External"/><Relationship Id="rId10" Type="http://schemas.openxmlformats.org/officeDocument/2006/relationships/hyperlink" Target="https://docs.cntd.ru/document/450358225" TargetMode="External"/><Relationship Id="rId19" Type="http://schemas.openxmlformats.org/officeDocument/2006/relationships/hyperlink" Target="https://docs.cntd.ru/document/901904391" TargetMode="External"/><Relationship Id="rId31" Type="http://schemas.openxmlformats.org/officeDocument/2006/relationships/hyperlink" Target="https://docs.cntd.ru/document/922227135" TargetMode="External"/><Relationship Id="rId44" Type="http://schemas.openxmlformats.org/officeDocument/2006/relationships/hyperlink" Target="https://docs.cntd.ru/document/902383514" TargetMode="External"/><Relationship Id="rId52" Type="http://schemas.openxmlformats.org/officeDocument/2006/relationships/hyperlink" Target="https://docs.cntd.ru/document/922220213" TargetMode="External"/><Relationship Id="rId4" Type="http://schemas.openxmlformats.org/officeDocument/2006/relationships/hyperlink" Target="https://docs.cntd.ru/document/922218846" TargetMode="External"/><Relationship Id="rId9" Type="http://schemas.openxmlformats.org/officeDocument/2006/relationships/hyperlink" Target="https://docs.cntd.ru/document/432943416" TargetMode="External"/><Relationship Id="rId14" Type="http://schemas.openxmlformats.org/officeDocument/2006/relationships/hyperlink" Target="https://docs.cntd.ru/document/9004937" TargetMode="External"/><Relationship Id="rId22" Type="http://schemas.openxmlformats.org/officeDocument/2006/relationships/hyperlink" Target="https://docs.cntd.ru/document/922227135" TargetMode="External"/><Relationship Id="rId27" Type="http://schemas.openxmlformats.org/officeDocument/2006/relationships/hyperlink" Target="https://docs.cntd.ru/document/922220213" TargetMode="External"/><Relationship Id="rId30" Type="http://schemas.openxmlformats.org/officeDocument/2006/relationships/hyperlink" Target="https://docs.cntd.ru/document/922220945" TargetMode="External"/><Relationship Id="rId35" Type="http://schemas.openxmlformats.org/officeDocument/2006/relationships/hyperlink" Target="https://docs.cntd.ru/document/450358225" TargetMode="External"/><Relationship Id="rId43" Type="http://schemas.openxmlformats.org/officeDocument/2006/relationships/hyperlink" Target="https://docs.cntd.ru/document/9012676" TargetMode="External"/><Relationship Id="rId48" Type="http://schemas.openxmlformats.org/officeDocument/2006/relationships/hyperlink" Target="https://docs.cntd.ru/document/499018380" TargetMode="External"/><Relationship Id="rId8" Type="http://schemas.openxmlformats.org/officeDocument/2006/relationships/hyperlink" Target="https://docs.cntd.ru/document/922230567" TargetMode="External"/><Relationship Id="rId51" Type="http://schemas.openxmlformats.org/officeDocument/2006/relationships/hyperlink" Target="https://docs.cntd.ru/document/499018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4928</Words>
  <Characters>28094</Characters>
  <Application>Microsoft Office Word</Application>
  <DocSecurity>0</DocSecurity>
  <Lines>234</Lines>
  <Paragraphs>65</Paragraphs>
  <ScaleCrop>false</ScaleCrop>
  <Company/>
  <LinksUpToDate>false</LinksUpToDate>
  <CharactersWithSpaces>32957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2022-05-26T05:02:00Z</dcterms:created>
  <dcterms:modified xsi:type="dcterms:W3CDTF">2022-05-26T05:03:00Z</dcterms:modified>
</cp:coreProperties>
</file>