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4F" w:rsidRPr="000A374F" w:rsidRDefault="000A374F" w:rsidP="000A374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A374F">
        <w:rPr>
          <w:b/>
          <w:bCs/>
          <w:color w:val="000000"/>
          <w:sz w:val="36"/>
          <w:szCs w:val="36"/>
        </w:rPr>
        <w:t>Совет сельского поселения «Нарын-</w:t>
      </w:r>
      <w:proofErr w:type="spellStart"/>
      <w:r w:rsidRPr="000A374F">
        <w:rPr>
          <w:b/>
          <w:bCs/>
          <w:color w:val="000000"/>
          <w:sz w:val="36"/>
          <w:szCs w:val="36"/>
        </w:rPr>
        <w:t>Талачинское</w:t>
      </w:r>
      <w:proofErr w:type="spellEnd"/>
      <w:r w:rsidRPr="000A374F">
        <w:rPr>
          <w:b/>
          <w:bCs/>
          <w:color w:val="000000"/>
          <w:sz w:val="36"/>
          <w:szCs w:val="36"/>
        </w:rPr>
        <w:t>»</w:t>
      </w:r>
    </w:p>
    <w:p w:rsidR="000A374F" w:rsidRPr="000A374F" w:rsidRDefault="000A374F" w:rsidP="000A37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0A374F">
        <w:rPr>
          <w:rFonts w:ascii="Arial" w:hAnsi="Arial" w:cs="Arial"/>
          <w:color w:val="000000"/>
          <w:sz w:val="36"/>
          <w:szCs w:val="36"/>
        </w:rPr>
        <w:t> </w:t>
      </w:r>
    </w:p>
    <w:p w:rsidR="000A374F" w:rsidRPr="000A374F" w:rsidRDefault="000A374F" w:rsidP="000A374F">
      <w:pPr>
        <w:pStyle w:val="a3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0A374F">
        <w:rPr>
          <w:b/>
          <w:bCs/>
          <w:color w:val="000000"/>
          <w:sz w:val="52"/>
          <w:szCs w:val="52"/>
        </w:rPr>
        <w:t>РЕШЕНИЕ</w:t>
      </w:r>
    </w:p>
    <w:p w:rsidR="000A374F" w:rsidRDefault="000A374F" w:rsidP="000A37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A374F" w:rsidRDefault="000A374F" w:rsidP="000A37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A374F" w:rsidRDefault="000A374F" w:rsidP="000A37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A374F" w:rsidRDefault="000A374F" w:rsidP="000A37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A374F" w:rsidRPr="000A374F" w:rsidRDefault="00244366" w:rsidP="000A37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«22» ноября</w:t>
      </w:r>
      <w:r w:rsidR="000A374F" w:rsidRPr="000A374F">
        <w:rPr>
          <w:color w:val="000000"/>
          <w:sz w:val="28"/>
          <w:szCs w:val="28"/>
        </w:rPr>
        <w:t xml:space="preserve"> 2024 г        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="000A374F" w:rsidRPr="000A374F">
        <w:rPr>
          <w:color w:val="000000"/>
          <w:sz w:val="28"/>
          <w:szCs w:val="28"/>
        </w:rPr>
        <w:t xml:space="preserve">   </w:t>
      </w:r>
      <w:r w:rsidR="00F51AE8">
        <w:rPr>
          <w:color w:val="000000"/>
          <w:sz w:val="28"/>
          <w:szCs w:val="28"/>
        </w:rPr>
        <w:t>№ 125</w:t>
      </w:r>
      <w:r w:rsidR="000A374F" w:rsidRPr="000A374F">
        <w:rPr>
          <w:color w:val="000000"/>
          <w:sz w:val="28"/>
          <w:szCs w:val="28"/>
        </w:rPr>
        <w:t xml:space="preserve">        </w:t>
      </w:r>
      <w:r w:rsidR="000A374F">
        <w:rPr>
          <w:color w:val="000000"/>
          <w:sz w:val="28"/>
          <w:szCs w:val="28"/>
        </w:rPr>
        <w:t xml:space="preserve">                        </w:t>
      </w:r>
    </w:p>
    <w:p w:rsidR="000A374F" w:rsidRDefault="000A374F" w:rsidP="000A37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A374F" w:rsidRDefault="000A374F" w:rsidP="000A374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A374F" w:rsidRPr="000A374F" w:rsidRDefault="000A374F" w:rsidP="000A374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A374F">
        <w:rPr>
          <w:b/>
          <w:bCs/>
          <w:color w:val="000000"/>
          <w:sz w:val="28"/>
          <w:szCs w:val="28"/>
        </w:rPr>
        <w:t>Об установлении земельного налога на территории сельского поселения «</w:t>
      </w:r>
      <w:r>
        <w:rPr>
          <w:b/>
          <w:bCs/>
          <w:color w:val="000000"/>
          <w:sz w:val="28"/>
          <w:szCs w:val="28"/>
        </w:rPr>
        <w:t>Нарын-</w:t>
      </w:r>
      <w:proofErr w:type="spellStart"/>
      <w:r>
        <w:rPr>
          <w:b/>
          <w:bCs/>
          <w:color w:val="000000"/>
          <w:sz w:val="28"/>
          <w:szCs w:val="28"/>
        </w:rPr>
        <w:t>Талачинское</w:t>
      </w:r>
      <w:proofErr w:type="spellEnd"/>
      <w:r w:rsidRPr="000A374F">
        <w:rPr>
          <w:b/>
          <w:bCs/>
          <w:color w:val="000000"/>
          <w:sz w:val="28"/>
          <w:szCs w:val="28"/>
        </w:rPr>
        <w:t>»</w:t>
      </w:r>
    </w:p>
    <w:p w:rsidR="000A374F" w:rsidRPr="000A374F" w:rsidRDefault="000A374F" w:rsidP="000A374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 </w:t>
      </w:r>
    </w:p>
    <w:p w:rsidR="000A374F" w:rsidRPr="000A374F" w:rsidRDefault="000A374F" w:rsidP="000A374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 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В соответствии с пунктом 4 статьи 12, гл.31 </w:t>
      </w:r>
      <w:hyperlink r:id="rId5" w:history="1">
        <w:r w:rsidRPr="000A374F">
          <w:rPr>
            <w:rStyle w:val="10"/>
            <w:color w:val="000000" w:themeColor="text1"/>
            <w:sz w:val="28"/>
            <w:szCs w:val="28"/>
          </w:rPr>
          <w:t>Налогового кодекса Российской Федерации</w:t>
        </w:r>
      </w:hyperlink>
      <w:r w:rsidRPr="000A374F">
        <w:rPr>
          <w:color w:val="000000"/>
          <w:sz w:val="28"/>
          <w:szCs w:val="28"/>
        </w:rPr>
        <w:t>, руководствуясь </w:t>
      </w:r>
      <w:hyperlink r:id="rId6" w:tgtFrame="Logical" w:history="1">
        <w:r w:rsidRPr="00B95B0A">
          <w:rPr>
            <w:rStyle w:val="10"/>
            <w:color w:val="000000" w:themeColor="text1"/>
            <w:sz w:val="28"/>
            <w:szCs w:val="28"/>
          </w:rPr>
          <w:t>Уставом сельского поселения «</w:t>
        </w:r>
        <w:r w:rsidR="00B95B0A">
          <w:rPr>
            <w:rStyle w:val="10"/>
            <w:color w:val="000000" w:themeColor="text1"/>
            <w:sz w:val="28"/>
            <w:szCs w:val="28"/>
          </w:rPr>
          <w:t>Нарын-</w:t>
        </w:r>
        <w:proofErr w:type="spellStart"/>
        <w:r w:rsidR="00B95B0A">
          <w:rPr>
            <w:rStyle w:val="10"/>
            <w:color w:val="000000" w:themeColor="text1"/>
            <w:sz w:val="28"/>
            <w:szCs w:val="28"/>
          </w:rPr>
          <w:t>Талачинское</w:t>
        </w:r>
        <w:proofErr w:type="spellEnd"/>
        <w:r w:rsidRPr="00B95B0A">
          <w:rPr>
            <w:rStyle w:val="10"/>
            <w:color w:val="000000" w:themeColor="text1"/>
            <w:sz w:val="28"/>
            <w:szCs w:val="28"/>
          </w:rPr>
          <w:t>»</w:t>
        </w:r>
      </w:hyperlink>
      <w:r w:rsidRPr="000A374F">
        <w:rPr>
          <w:color w:val="000000"/>
          <w:sz w:val="28"/>
          <w:szCs w:val="28"/>
        </w:rPr>
        <w:t>, Совет сельского поселения «</w:t>
      </w:r>
      <w:r w:rsidR="00B95B0A">
        <w:rPr>
          <w:color w:val="000000"/>
          <w:sz w:val="28"/>
          <w:szCs w:val="28"/>
        </w:rPr>
        <w:t>Нарын-</w:t>
      </w:r>
      <w:proofErr w:type="spellStart"/>
      <w:r w:rsidR="00B95B0A">
        <w:rPr>
          <w:color w:val="000000"/>
          <w:sz w:val="28"/>
          <w:szCs w:val="28"/>
        </w:rPr>
        <w:t>Талачинское</w:t>
      </w:r>
      <w:proofErr w:type="spellEnd"/>
      <w:r w:rsidRPr="000A374F">
        <w:rPr>
          <w:color w:val="000000"/>
          <w:sz w:val="28"/>
          <w:szCs w:val="28"/>
        </w:rPr>
        <w:t>» решил: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 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1. Установить на территории сельского поселения «</w:t>
      </w:r>
      <w:r w:rsidR="004D18B4">
        <w:rPr>
          <w:color w:val="000000"/>
          <w:sz w:val="28"/>
          <w:szCs w:val="28"/>
        </w:rPr>
        <w:t>Нарын-</w:t>
      </w:r>
      <w:proofErr w:type="spellStart"/>
      <w:r w:rsidR="004D18B4">
        <w:rPr>
          <w:color w:val="000000"/>
          <w:sz w:val="28"/>
          <w:szCs w:val="28"/>
        </w:rPr>
        <w:t>Талачинское</w:t>
      </w:r>
      <w:proofErr w:type="spellEnd"/>
      <w:r w:rsidRPr="000A374F">
        <w:rPr>
          <w:color w:val="000000"/>
          <w:sz w:val="28"/>
          <w:szCs w:val="28"/>
        </w:rPr>
        <w:t xml:space="preserve">» земельный налог ( далее также </w:t>
      </w:r>
      <w:proofErr w:type="gramStart"/>
      <w:r w:rsidRPr="000A374F">
        <w:rPr>
          <w:color w:val="000000"/>
          <w:sz w:val="28"/>
          <w:szCs w:val="28"/>
        </w:rPr>
        <w:t>-н</w:t>
      </w:r>
      <w:proofErr w:type="gramEnd"/>
      <w:r w:rsidRPr="000A374F">
        <w:rPr>
          <w:color w:val="000000"/>
          <w:sz w:val="28"/>
          <w:szCs w:val="28"/>
        </w:rPr>
        <w:t>алог).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2. Установить налоговые ставки в следующих размерах:</w:t>
      </w:r>
    </w:p>
    <w:p w:rsidR="000A374F" w:rsidRPr="000A374F" w:rsidRDefault="000A374F" w:rsidP="000A374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1) 0, 3 процента в отношении земельных участков:</w:t>
      </w:r>
    </w:p>
    <w:p w:rsidR="000A374F" w:rsidRPr="000A374F" w:rsidRDefault="000A374F" w:rsidP="000A374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 </w:t>
      </w:r>
      <w:hyperlink r:id="rId7" w:history="1">
        <w:r w:rsidRPr="000A374F">
          <w:rPr>
            <w:rStyle w:val="10"/>
            <w:color w:val="000000"/>
            <w:sz w:val="28"/>
            <w:szCs w:val="28"/>
          </w:rPr>
          <w:t>используемых</w:t>
        </w:r>
      </w:hyperlink>
      <w:r w:rsidRPr="000A374F">
        <w:rPr>
          <w:color w:val="000000"/>
          <w:sz w:val="28"/>
          <w:szCs w:val="28"/>
        </w:rPr>
        <w:t> для сельскохозяйственного производства;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A374F">
        <w:rPr>
          <w:color w:val="000000"/>
          <w:sz w:val="28"/>
          <w:szCs w:val="28"/>
          <w:shd w:val="clear" w:color="auto" w:fill="FFFFFF"/>
        </w:rPr>
        <w:t>-занятых </w:t>
      </w:r>
      <w:hyperlink r:id="rId8" w:anchor="dst100149" w:history="1">
        <w:r w:rsidRPr="000A374F">
          <w:rPr>
            <w:rStyle w:val="10"/>
            <w:color w:val="000000"/>
            <w:sz w:val="28"/>
            <w:szCs w:val="28"/>
            <w:shd w:val="clear" w:color="auto" w:fill="FFFFFF"/>
          </w:rPr>
          <w:t>жилищным фондом</w:t>
        </w:r>
      </w:hyperlink>
      <w:r w:rsidRPr="000A374F">
        <w:rPr>
          <w:color w:val="000000"/>
          <w:sz w:val="28"/>
          <w:szCs w:val="28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9" w:history="1">
        <w:r w:rsidRPr="000A374F">
          <w:rPr>
            <w:rStyle w:val="10"/>
            <w:color w:val="000000"/>
            <w:sz w:val="28"/>
            <w:szCs w:val="28"/>
            <w:shd w:val="clear" w:color="auto" w:fill="FFFFFF"/>
          </w:rPr>
          <w:t>исключением</w:t>
        </w:r>
      </w:hyperlink>
      <w:r w:rsidRPr="000A374F">
        <w:rPr>
          <w:color w:val="000000"/>
          <w:sz w:val="28"/>
          <w:szCs w:val="28"/>
          <w:shd w:val="clear" w:color="auto" w:fill="FFFFFF"/>
        </w:rPr>
        <w:t> </w:t>
      </w:r>
      <w:hyperlink r:id="rId10" w:anchor="dst100005" w:history="1">
        <w:r w:rsidRPr="000A374F">
          <w:rPr>
            <w:rStyle w:val="10"/>
            <w:color w:val="000000"/>
            <w:sz w:val="28"/>
            <w:szCs w:val="28"/>
            <w:shd w:val="clear" w:color="auto" w:fill="FFFFFF"/>
          </w:rPr>
          <w:t>части</w:t>
        </w:r>
      </w:hyperlink>
      <w:r w:rsidRPr="000A374F">
        <w:rPr>
          <w:color w:val="000000"/>
          <w:sz w:val="28"/>
          <w:szCs w:val="28"/>
          <w:shd w:val="clear" w:color="auto" w:fill="FFFFFF"/>
        </w:rPr>
        <w:t> земельного участка, приходящейся на объект недвижимого имущества, 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за </w:t>
      </w:r>
      <w:hyperlink r:id="rId11" w:anchor="dst100454" w:history="1">
        <w:r w:rsidRPr="000A374F">
          <w:rPr>
            <w:rStyle w:val="10"/>
            <w:color w:val="000000"/>
            <w:sz w:val="28"/>
            <w:szCs w:val="28"/>
            <w:shd w:val="clear" w:color="auto" w:fill="FFFFFF"/>
          </w:rPr>
          <w:t>исключением</w:t>
        </w:r>
      </w:hyperlink>
      <w:r w:rsidRPr="000A374F">
        <w:rPr>
          <w:color w:val="000000"/>
          <w:sz w:val="28"/>
          <w:szCs w:val="28"/>
        </w:rPr>
        <w:t> указанных в настоящем абзаце</w:t>
      </w:r>
      <w:r w:rsidRPr="000A374F">
        <w:rPr>
          <w:color w:val="000000"/>
          <w:sz w:val="28"/>
          <w:szCs w:val="28"/>
          <w:shd w:val="clear" w:color="auto" w:fill="FFFFFF"/>
        </w:rPr>
        <w:t> земельных участков, приобретенных (предоставленных) для индивидуального жилищного строительства, используемых в предпринимательской деятельности, и земельных участков</w:t>
      </w:r>
      <w:proofErr w:type="gramEnd"/>
      <w:r w:rsidRPr="000A374F">
        <w:rPr>
          <w:color w:val="000000"/>
          <w:sz w:val="28"/>
          <w:szCs w:val="28"/>
          <w:shd w:val="clear" w:color="auto" w:fill="FFFFFF"/>
        </w:rPr>
        <w:t>, кадастровая стоимость каждого, из которых превышает 300 миллионов рублей;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A374F">
        <w:rPr>
          <w:color w:val="000000"/>
          <w:sz w:val="28"/>
          <w:szCs w:val="28"/>
          <w:shd w:val="clear" w:color="auto" w:fill="FFFFFF"/>
        </w:rPr>
        <w:t>-</w:t>
      </w:r>
      <w:r w:rsidRPr="000A374F">
        <w:rPr>
          <w:color w:val="000000"/>
          <w:sz w:val="28"/>
          <w:szCs w:val="28"/>
        </w:rPr>
        <w:t> не используемых в предпринимательской деятельности, приобретенных (предоставленных) для ведения </w:t>
      </w:r>
      <w:hyperlink r:id="rId12" w:anchor="dst100022" w:history="1">
        <w:r w:rsidRPr="000A374F">
          <w:rPr>
            <w:rStyle w:val="10"/>
            <w:color w:val="000000"/>
            <w:sz w:val="28"/>
            <w:szCs w:val="28"/>
          </w:rPr>
          <w:t>личного подсобного хозяйства</w:t>
        </w:r>
      </w:hyperlink>
      <w:r w:rsidRPr="000A374F">
        <w:rPr>
          <w:color w:val="000000"/>
          <w:sz w:val="28"/>
          <w:szCs w:val="28"/>
        </w:rPr>
        <w:t>, садоводства или огородничества, а также земельных </w:t>
      </w:r>
      <w:hyperlink r:id="rId13" w:anchor="dst100011" w:history="1">
        <w:r w:rsidRPr="000A374F">
          <w:rPr>
            <w:rStyle w:val="10"/>
            <w:color w:val="000000"/>
            <w:sz w:val="28"/>
            <w:szCs w:val="28"/>
          </w:rPr>
          <w:t>участков общего назначения</w:t>
        </w:r>
      </w:hyperlink>
      <w:r w:rsidRPr="000A374F">
        <w:rPr>
          <w:color w:val="000000"/>
          <w:sz w:val="28"/>
          <w:szCs w:val="28"/>
        </w:rPr>
        <w:t>, предусмотренных Федеральным </w:t>
      </w:r>
      <w:hyperlink r:id="rId14" w:history="1">
        <w:r w:rsidRPr="004D18B4">
          <w:rPr>
            <w:rStyle w:val="10"/>
            <w:color w:val="000000" w:themeColor="text1"/>
            <w:sz w:val="28"/>
            <w:szCs w:val="28"/>
          </w:rPr>
          <w:t>законом</w:t>
        </w:r>
      </w:hyperlink>
      <w:r w:rsidRPr="004D18B4">
        <w:rPr>
          <w:color w:val="000000" w:themeColor="text1"/>
          <w:sz w:val="28"/>
          <w:szCs w:val="28"/>
        </w:rPr>
        <w:t> </w:t>
      </w:r>
      <w:hyperlink r:id="rId15" w:tgtFrame="Logical" w:history="1">
        <w:r w:rsidRPr="004D18B4">
          <w:rPr>
            <w:rStyle w:val="10"/>
            <w:color w:val="000000" w:themeColor="text1"/>
            <w:sz w:val="28"/>
            <w:szCs w:val="28"/>
          </w:rPr>
          <w:t>от 29 июля 2017 года № 217-ФЗ</w:t>
        </w:r>
      </w:hyperlink>
      <w:r w:rsidRPr="000A374F">
        <w:rPr>
          <w:color w:val="000000"/>
          <w:sz w:val="28"/>
          <w:szCs w:val="28"/>
        </w:rPr>
        <w:t xml:space="preserve">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 за исключением указанных в настоящем абзаце земельных </w:t>
      </w:r>
      <w:r w:rsidRPr="000A374F">
        <w:rPr>
          <w:color w:val="000000"/>
          <w:sz w:val="28"/>
          <w:szCs w:val="28"/>
        </w:rPr>
        <w:lastRenderedPageBreak/>
        <w:t>участков, кадастровая стоимость каждого</w:t>
      </w:r>
      <w:proofErr w:type="gramEnd"/>
      <w:r w:rsidRPr="000A374F">
        <w:rPr>
          <w:color w:val="000000"/>
          <w:sz w:val="28"/>
          <w:szCs w:val="28"/>
        </w:rPr>
        <w:t>, из которых превышает 300 миллионов рублей;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-</w:t>
      </w:r>
      <w:hyperlink r:id="rId16" w:anchor="dst100019" w:history="1">
        <w:r w:rsidRPr="000A374F">
          <w:rPr>
            <w:rStyle w:val="10"/>
            <w:color w:val="000000"/>
            <w:sz w:val="28"/>
            <w:szCs w:val="28"/>
          </w:rPr>
          <w:t>ограниченных в обороте</w:t>
        </w:r>
      </w:hyperlink>
      <w:r w:rsidRPr="000A374F">
        <w:rPr>
          <w:color w:val="000000"/>
          <w:sz w:val="28"/>
          <w:szCs w:val="28"/>
        </w:rPr>
        <w:t> в соответствии с </w:t>
      </w:r>
      <w:hyperlink r:id="rId17" w:anchor="dst100241" w:history="1">
        <w:r w:rsidRPr="000A374F">
          <w:rPr>
            <w:rStyle w:val="10"/>
            <w:color w:val="000000"/>
            <w:sz w:val="28"/>
            <w:szCs w:val="28"/>
          </w:rPr>
          <w:t>законодательством</w:t>
        </w:r>
      </w:hyperlink>
      <w:r w:rsidRPr="000A374F">
        <w:rPr>
          <w:color w:val="000000"/>
          <w:sz w:val="28"/>
          <w:szCs w:val="28"/>
        </w:rPr>
        <w:t> Российской Федерации, предоставленных для обеспечения обороны, безопасности и таможенных нужд;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2) 1, 5 процента в отношении прочих земельных участков.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3. Налоговые льготы для организаций и физических лиц, имеющих в собственности земельные участки, являющиеся объектом налогообложения на территории сельского поселения «</w:t>
      </w:r>
      <w:r w:rsidR="00F66D2E">
        <w:rPr>
          <w:color w:val="000000"/>
          <w:sz w:val="28"/>
          <w:szCs w:val="28"/>
        </w:rPr>
        <w:t>Нарын-</w:t>
      </w:r>
      <w:proofErr w:type="spellStart"/>
      <w:r w:rsidR="00F66D2E">
        <w:rPr>
          <w:color w:val="000000"/>
          <w:sz w:val="28"/>
          <w:szCs w:val="28"/>
        </w:rPr>
        <w:t>Талачинское</w:t>
      </w:r>
      <w:proofErr w:type="spellEnd"/>
      <w:r w:rsidRPr="000A374F">
        <w:rPr>
          <w:color w:val="000000"/>
          <w:sz w:val="28"/>
          <w:szCs w:val="28"/>
        </w:rPr>
        <w:t>» определить в соответствии со ст. 395 </w:t>
      </w:r>
      <w:hyperlink r:id="rId18" w:history="1">
        <w:r w:rsidRPr="00F66D2E">
          <w:rPr>
            <w:rStyle w:val="10"/>
            <w:color w:val="000000" w:themeColor="text1"/>
            <w:sz w:val="28"/>
            <w:szCs w:val="28"/>
          </w:rPr>
          <w:t>Налогового кодекса Российской Федерации</w:t>
        </w:r>
      </w:hyperlink>
      <w:r w:rsidRPr="00F66D2E">
        <w:rPr>
          <w:color w:val="000000" w:themeColor="text1"/>
          <w:sz w:val="28"/>
          <w:szCs w:val="28"/>
        </w:rPr>
        <w:t>.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4. Установить отчетными периодами для налогоплательщиков-организаций первый квартал, второй квартал и третий квартал календарного года.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5. Признать утратившим силу с 01.01.2025 решение Совета сельского поселения «</w:t>
      </w:r>
      <w:r w:rsidR="00F66D2E">
        <w:rPr>
          <w:color w:val="000000"/>
          <w:sz w:val="28"/>
          <w:szCs w:val="28"/>
        </w:rPr>
        <w:t>Нарын-</w:t>
      </w:r>
      <w:proofErr w:type="spellStart"/>
      <w:r w:rsidR="00F66D2E">
        <w:rPr>
          <w:color w:val="000000"/>
          <w:sz w:val="28"/>
          <w:szCs w:val="28"/>
        </w:rPr>
        <w:t>Талачинское</w:t>
      </w:r>
      <w:proofErr w:type="spellEnd"/>
      <w:r w:rsidRPr="000A374F">
        <w:rPr>
          <w:color w:val="000000"/>
          <w:sz w:val="28"/>
          <w:szCs w:val="28"/>
        </w:rPr>
        <w:t>» </w:t>
      </w:r>
      <w:hyperlink r:id="rId19" w:tgtFrame="Cancelling" w:history="1">
        <w:r w:rsidR="00FE6D24">
          <w:rPr>
            <w:rStyle w:val="10"/>
            <w:color w:val="000000" w:themeColor="text1"/>
            <w:sz w:val="28"/>
            <w:szCs w:val="28"/>
          </w:rPr>
          <w:t>от 01.11.2019</w:t>
        </w:r>
      </w:hyperlink>
      <w:r w:rsidR="00FE6D24">
        <w:rPr>
          <w:color w:val="000000" w:themeColor="text1"/>
          <w:sz w:val="28"/>
          <w:szCs w:val="28"/>
        </w:rPr>
        <w:t xml:space="preserve"> № 119</w:t>
      </w:r>
      <w:r w:rsidRPr="000A374F">
        <w:rPr>
          <w:color w:val="000000"/>
          <w:sz w:val="28"/>
          <w:szCs w:val="28"/>
        </w:rPr>
        <w:t> «Об установлении земельного налога на территории сельского поселения «</w:t>
      </w:r>
      <w:r w:rsidR="00FE6D24">
        <w:rPr>
          <w:color w:val="000000"/>
          <w:sz w:val="28"/>
          <w:szCs w:val="28"/>
        </w:rPr>
        <w:t>Нарын-</w:t>
      </w:r>
      <w:proofErr w:type="spellStart"/>
      <w:r w:rsidR="00FE6D24">
        <w:rPr>
          <w:color w:val="000000"/>
          <w:sz w:val="28"/>
          <w:szCs w:val="28"/>
        </w:rPr>
        <w:t>Талачинское</w:t>
      </w:r>
      <w:proofErr w:type="spellEnd"/>
      <w:r w:rsidRPr="000A374F">
        <w:rPr>
          <w:color w:val="000000"/>
          <w:sz w:val="28"/>
          <w:szCs w:val="28"/>
        </w:rPr>
        <w:t>».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6. Настоящее решение вступает в силу с 1 января 2025 года, но не ранее чем по истечении одного месяца со дня его официального опубликования (обнародования).</w:t>
      </w:r>
    </w:p>
    <w:p w:rsidR="00EA5440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7. Настоящее решение обнародовать на информационном стенде в здании администрации сельского поселения «</w:t>
      </w:r>
      <w:r w:rsidR="00FE6D24">
        <w:rPr>
          <w:color w:val="000000"/>
          <w:sz w:val="28"/>
          <w:szCs w:val="28"/>
        </w:rPr>
        <w:t>Нарын-</w:t>
      </w:r>
      <w:proofErr w:type="spellStart"/>
      <w:r w:rsidR="00FE6D24">
        <w:rPr>
          <w:color w:val="000000"/>
          <w:sz w:val="28"/>
          <w:szCs w:val="28"/>
        </w:rPr>
        <w:t>Талачинское</w:t>
      </w:r>
      <w:proofErr w:type="spellEnd"/>
      <w:r w:rsidRPr="000A374F">
        <w:rPr>
          <w:color w:val="000000"/>
          <w:sz w:val="28"/>
          <w:szCs w:val="28"/>
        </w:rPr>
        <w:t>» и на официальном сайте </w:t>
      </w:r>
      <w:hyperlink r:id="rId20" w:history="1">
        <w:r w:rsidR="00EA5440" w:rsidRPr="00C56C52">
          <w:rPr>
            <w:rStyle w:val="a4"/>
            <w:sz w:val="28"/>
            <w:szCs w:val="28"/>
          </w:rPr>
          <w:t>https://нарын-талачинское.рф/</w:t>
        </w:r>
      </w:hyperlink>
    </w:p>
    <w:p w:rsidR="000A374F" w:rsidRPr="000A374F" w:rsidRDefault="00EA5440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 xml:space="preserve"> </w:t>
      </w:r>
      <w:r w:rsidR="000A374F" w:rsidRPr="000A374F">
        <w:rPr>
          <w:color w:val="000000"/>
          <w:sz w:val="28"/>
          <w:szCs w:val="28"/>
        </w:rPr>
        <w:t>8. Настоящее решение направить в адрес Управления Федеральной налоговой службы по Забайкальскому краю, не позднее рабочего дня, следующего за днем официального опубликования.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 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 </w:t>
      </w:r>
    </w:p>
    <w:p w:rsidR="000A374F" w:rsidRPr="000A374F" w:rsidRDefault="000A374F" w:rsidP="000A37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 </w:t>
      </w:r>
    </w:p>
    <w:p w:rsidR="00EA5440" w:rsidRDefault="000A374F" w:rsidP="000A37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4F">
        <w:rPr>
          <w:color w:val="000000"/>
          <w:sz w:val="28"/>
          <w:szCs w:val="28"/>
        </w:rPr>
        <w:t>Глава сельского поселения </w:t>
      </w:r>
    </w:p>
    <w:p w:rsidR="000A374F" w:rsidRPr="000A374F" w:rsidRDefault="00EA5440" w:rsidP="000A37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«Нарын-Талачинское</w:t>
      </w:r>
      <w:r w:rsidR="000A374F" w:rsidRPr="000A374F">
        <w:rPr>
          <w:color w:val="000000"/>
          <w:sz w:val="28"/>
          <w:szCs w:val="28"/>
        </w:rPr>
        <w:t>»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Н.И. Яковлева</w:t>
      </w:r>
      <w:r w:rsidR="000A374F" w:rsidRPr="000A374F">
        <w:rPr>
          <w:color w:val="000000"/>
          <w:sz w:val="28"/>
          <w:szCs w:val="28"/>
        </w:rPr>
        <w:t>           </w:t>
      </w:r>
    </w:p>
    <w:p w:rsidR="00174735" w:rsidRPr="000A374F" w:rsidRDefault="001747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735" w:rsidRPr="000A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4F"/>
    <w:rsid w:val="000A374F"/>
    <w:rsid w:val="00174735"/>
    <w:rsid w:val="00244366"/>
    <w:rsid w:val="004D18B4"/>
    <w:rsid w:val="00B95B0A"/>
    <w:rsid w:val="00D1661A"/>
    <w:rsid w:val="00EA5440"/>
    <w:rsid w:val="00F51AE8"/>
    <w:rsid w:val="00F66D2E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A374F"/>
  </w:style>
  <w:style w:type="paragraph" w:customStyle="1" w:styleId="normalweb">
    <w:name w:val="normalweb"/>
    <w:basedOn w:val="a"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5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A374F"/>
  </w:style>
  <w:style w:type="paragraph" w:customStyle="1" w:styleId="normalweb">
    <w:name w:val="normalweb"/>
    <w:basedOn w:val="a"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5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nla-service.minjust.ru:8080/rnla-links/ws/content/act/f7de1846-3c6a-47ab-b440-b8e4cea90c68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&#1085;&#1072;&#1088;&#1099;&#1085;-&#1090;&#1072;&#1083;&#1072;&#1095;&#1080;&#1085;&#1089;&#1082;&#1086;&#1077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://10.248.2.17:8080/content/act/d7e902f4-831d-4535-aa79-b7849dcf5aae.doc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nla-service.minjust.ru:8080/rnla-links/ws/content/act/f7de1846-3c6a-47ab-b440-b8e4cea90c68.html" TargetMode="External"/><Relationship Id="rId15" Type="http://schemas.openxmlformats.org/officeDocument/2006/relationships/hyperlink" Target="http://nla-service.minjust.ru:8080/rnla-links/ws/content/act/1952bdca-d228-49ef-8f50-07196fd3b9bb.html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10.248.2.17:8080/content/act/bd216b0f-0907-461c-a817-e081e4ecdd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2</cp:revision>
  <dcterms:created xsi:type="dcterms:W3CDTF">2024-11-22T00:28:00Z</dcterms:created>
  <dcterms:modified xsi:type="dcterms:W3CDTF">2024-11-22T00:28:00Z</dcterms:modified>
</cp:coreProperties>
</file>