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933" w:rsidRPr="0099316E" w:rsidRDefault="00751933" w:rsidP="00751933">
      <w:pPr>
        <w:pStyle w:val="a3"/>
        <w:spacing w:before="0" w:beforeAutospacing="0" w:after="0" w:afterAutospacing="0"/>
        <w:jc w:val="center"/>
        <w:rPr>
          <w:color w:val="39465C"/>
          <w:sz w:val="32"/>
          <w:szCs w:val="32"/>
        </w:rPr>
      </w:pPr>
      <w:r>
        <w:rPr>
          <w:rStyle w:val="a4"/>
          <w:color w:val="39465C"/>
          <w:sz w:val="32"/>
          <w:szCs w:val="32"/>
        </w:rPr>
        <w:t>РОССИЙСКАЯ ФЕДЕРАЦИЯ</w:t>
      </w:r>
    </w:p>
    <w:p w:rsidR="00751933" w:rsidRPr="0099316E" w:rsidRDefault="00751933" w:rsidP="00751933">
      <w:pPr>
        <w:pStyle w:val="a3"/>
        <w:spacing w:before="0" w:beforeAutospacing="0" w:after="0" w:afterAutospacing="0"/>
        <w:jc w:val="center"/>
        <w:rPr>
          <w:rStyle w:val="a4"/>
          <w:color w:val="39465C"/>
          <w:sz w:val="32"/>
          <w:szCs w:val="32"/>
        </w:rPr>
      </w:pPr>
      <w:r w:rsidRPr="0099316E">
        <w:rPr>
          <w:rStyle w:val="a4"/>
          <w:color w:val="39465C"/>
          <w:sz w:val="32"/>
          <w:szCs w:val="32"/>
        </w:rPr>
        <w:t>Администрация  сельского поселения</w:t>
      </w:r>
    </w:p>
    <w:p w:rsidR="00751933" w:rsidRDefault="00751933" w:rsidP="00751933">
      <w:pPr>
        <w:pStyle w:val="a3"/>
        <w:spacing w:before="0" w:beforeAutospacing="0" w:after="0" w:afterAutospacing="0"/>
        <w:jc w:val="center"/>
        <w:rPr>
          <w:rStyle w:val="a4"/>
          <w:color w:val="39465C"/>
          <w:sz w:val="28"/>
          <w:szCs w:val="28"/>
        </w:rPr>
      </w:pPr>
    </w:p>
    <w:p w:rsidR="00751933" w:rsidRPr="0099316E" w:rsidRDefault="00751933" w:rsidP="00751933">
      <w:pPr>
        <w:pStyle w:val="a3"/>
        <w:spacing w:before="0" w:beforeAutospacing="0" w:after="0" w:afterAutospacing="0"/>
        <w:jc w:val="center"/>
        <w:rPr>
          <w:color w:val="39465C"/>
          <w:sz w:val="36"/>
          <w:szCs w:val="36"/>
        </w:rPr>
      </w:pPr>
      <w:proofErr w:type="gramStart"/>
      <w:r w:rsidRPr="0099316E">
        <w:rPr>
          <w:rStyle w:val="a4"/>
          <w:color w:val="39465C"/>
          <w:sz w:val="36"/>
          <w:szCs w:val="36"/>
        </w:rPr>
        <w:t>П</w:t>
      </w:r>
      <w:proofErr w:type="gramEnd"/>
      <w:r w:rsidRPr="0099316E">
        <w:rPr>
          <w:rStyle w:val="a4"/>
          <w:color w:val="39465C"/>
          <w:sz w:val="36"/>
          <w:szCs w:val="36"/>
        </w:rPr>
        <w:t xml:space="preserve"> О С Т А Н О В Л Е Н И Е</w:t>
      </w:r>
    </w:p>
    <w:p w:rsidR="00751933" w:rsidRDefault="00751933" w:rsidP="00751933">
      <w:pPr>
        <w:pStyle w:val="a3"/>
        <w:jc w:val="center"/>
        <w:rPr>
          <w:rStyle w:val="a4"/>
          <w:color w:val="39465C"/>
          <w:sz w:val="28"/>
          <w:szCs w:val="28"/>
        </w:rPr>
      </w:pPr>
    </w:p>
    <w:p w:rsidR="00751933" w:rsidRPr="0099316E" w:rsidRDefault="00751933" w:rsidP="00751933">
      <w:pPr>
        <w:pStyle w:val="a3"/>
        <w:rPr>
          <w:b/>
          <w:color w:val="39465C"/>
          <w:sz w:val="28"/>
          <w:szCs w:val="28"/>
        </w:rPr>
      </w:pPr>
      <w:r>
        <w:rPr>
          <w:rStyle w:val="a4"/>
          <w:b w:val="0"/>
          <w:color w:val="39465C"/>
          <w:sz w:val="28"/>
          <w:szCs w:val="28"/>
        </w:rPr>
        <w:t xml:space="preserve">от 06 декабря 2021 </w:t>
      </w:r>
      <w:r w:rsidRPr="0099316E">
        <w:rPr>
          <w:rStyle w:val="a4"/>
          <w:b w:val="0"/>
          <w:color w:val="39465C"/>
          <w:sz w:val="28"/>
          <w:szCs w:val="28"/>
        </w:rPr>
        <w:t>г.</w:t>
      </w:r>
      <w:r>
        <w:rPr>
          <w:rStyle w:val="a4"/>
          <w:b w:val="0"/>
          <w:color w:val="39465C"/>
          <w:sz w:val="28"/>
          <w:szCs w:val="28"/>
        </w:rPr>
        <w:t xml:space="preserve">                                                                                    № 35</w:t>
      </w:r>
    </w:p>
    <w:p w:rsidR="00751933" w:rsidRDefault="00751933" w:rsidP="00751933">
      <w:pPr>
        <w:pStyle w:val="a3"/>
        <w:spacing w:before="0" w:beforeAutospacing="0" w:after="0" w:afterAutospacing="0"/>
        <w:rPr>
          <w:rStyle w:val="a4"/>
          <w:b w:val="0"/>
          <w:color w:val="39465C"/>
          <w:sz w:val="28"/>
          <w:szCs w:val="28"/>
        </w:rPr>
      </w:pPr>
      <w:r w:rsidRPr="0099316E">
        <w:rPr>
          <w:rStyle w:val="a4"/>
          <w:b w:val="0"/>
          <w:color w:val="39465C"/>
          <w:sz w:val="28"/>
          <w:szCs w:val="28"/>
        </w:rPr>
        <w:t>Об утверждении Прогноза</w:t>
      </w:r>
      <w:r>
        <w:rPr>
          <w:b/>
          <w:color w:val="39465C"/>
          <w:sz w:val="28"/>
          <w:szCs w:val="28"/>
        </w:rPr>
        <w:t xml:space="preserve"> </w:t>
      </w:r>
      <w:r w:rsidRPr="0099316E">
        <w:rPr>
          <w:rStyle w:val="a4"/>
          <w:b w:val="0"/>
          <w:color w:val="39465C"/>
          <w:sz w:val="28"/>
          <w:szCs w:val="28"/>
        </w:rPr>
        <w:t>социально-экономического</w:t>
      </w:r>
    </w:p>
    <w:p w:rsidR="00751933" w:rsidRPr="0099316E" w:rsidRDefault="00751933" w:rsidP="00751933">
      <w:pPr>
        <w:pStyle w:val="a3"/>
        <w:spacing w:before="0" w:beforeAutospacing="0" w:after="0" w:afterAutospacing="0"/>
        <w:rPr>
          <w:b/>
          <w:color w:val="39465C"/>
          <w:sz w:val="28"/>
          <w:szCs w:val="28"/>
        </w:rPr>
      </w:pPr>
      <w:r w:rsidRPr="0099316E">
        <w:rPr>
          <w:rStyle w:val="a4"/>
          <w:b w:val="0"/>
          <w:color w:val="39465C"/>
          <w:sz w:val="28"/>
          <w:szCs w:val="28"/>
        </w:rPr>
        <w:t xml:space="preserve"> </w:t>
      </w:r>
      <w:r>
        <w:rPr>
          <w:rStyle w:val="a4"/>
          <w:b w:val="0"/>
          <w:color w:val="39465C"/>
          <w:sz w:val="28"/>
          <w:szCs w:val="28"/>
        </w:rPr>
        <w:t>р</w:t>
      </w:r>
      <w:r w:rsidRPr="0099316E">
        <w:rPr>
          <w:rStyle w:val="a4"/>
          <w:b w:val="0"/>
          <w:color w:val="39465C"/>
          <w:sz w:val="28"/>
          <w:szCs w:val="28"/>
        </w:rPr>
        <w:t>азвития</w:t>
      </w:r>
      <w:r>
        <w:rPr>
          <w:b/>
          <w:color w:val="39465C"/>
          <w:sz w:val="28"/>
          <w:szCs w:val="28"/>
        </w:rPr>
        <w:t xml:space="preserve"> </w:t>
      </w:r>
      <w:r w:rsidRPr="0099316E">
        <w:rPr>
          <w:rStyle w:val="a4"/>
          <w:b w:val="0"/>
          <w:color w:val="39465C"/>
          <w:sz w:val="28"/>
          <w:szCs w:val="28"/>
        </w:rPr>
        <w:t>сельского поселения</w:t>
      </w:r>
      <w:r>
        <w:rPr>
          <w:rStyle w:val="a4"/>
          <w:b w:val="0"/>
          <w:color w:val="39465C"/>
          <w:sz w:val="28"/>
          <w:szCs w:val="28"/>
        </w:rPr>
        <w:t xml:space="preserve"> «Нарын-Талачинское»</w:t>
      </w:r>
    </w:p>
    <w:p w:rsidR="00751933" w:rsidRPr="0099316E" w:rsidRDefault="00751933" w:rsidP="00751933">
      <w:pPr>
        <w:pStyle w:val="a3"/>
        <w:spacing w:before="0" w:beforeAutospacing="0" w:after="0" w:afterAutospacing="0"/>
        <w:rPr>
          <w:b/>
          <w:color w:val="39465C"/>
          <w:sz w:val="28"/>
          <w:szCs w:val="28"/>
        </w:rPr>
      </w:pPr>
      <w:r>
        <w:rPr>
          <w:rStyle w:val="a4"/>
          <w:b w:val="0"/>
          <w:color w:val="39465C"/>
          <w:sz w:val="28"/>
          <w:szCs w:val="28"/>
        </w:rPr>
        <w:t>на 2022</w:t>
      </w:r>
      <w:r w:rsidRPr="0099316E">
        <w:rPr>
          <w:rStyle w:val="a4"/>
          <w:b w:val="0"/>
          <w:color w:val="39465C"/>
          <w:sz w:val="28"/>
          <w:szCs w:val="28"/>
        </w:rPr>
        <w:t xml:space="preserve"> год и плановый период</w:t>
      </w:r>
      <w:r>
        <w:rPr>
          <w:b/>
          <w:color w:val="39465C"/>
          <w:sz w:val="28"/>
          <w:szCs w:val="28"/>
        </w:rPr>
        <w:t xml:space="preserve"> </w:t>
      </w:r>
      <w:r>
        <w:rPr>
          <w:rStyle w:val="a4"/>
          <w:b w:val="0"/>
          <w:color w:val="39465C"/>
          <w:sz w:val="28"/>
          <w:szCs w:val="28"/>
        </w:rPr>
        <w:t>2023 -2024</w:t>
      </w:r>
      <w:r w:rsidRPr="0099316E">
        <w:rPr>
          <w:rStyle w:val="a4"/>
          <w:b w:val="0"/>
          <w:color w:val="39465C"/>
          <w:sz w:val="28"/>
          <w:szCs w:val="28"/>
        </w:rPr>
        <w:t xml:space="preserve"> г</w:t>
      </w:r>
      <w:r>
        <w:rPr>
          <w:rStyle w:val="a4"/>
          <w:b w:val="0"/>
          <w:color w:val="39465C"/>
          <w:sz w:val="28"/>
          <w:szCs w:val="28"/>
        </w:rPr>
        <w:t>г.</w:t>
      </w:r>
    </w:p>
    <w:p w:rsidR="00751933" w:rsidRDefault="00751933" w:rsidP="00751933">
      <w:pPr>
        <w:pStyle w:val="a3"/>
        <w:spacing w:before="0" w:beforeAutospacing="0" w:after="0" w:afterAutospacing="0"/>
        <w:jc w:val="both"/>
        <w:rPr>
          <w:color w:val="39465C"/>
          <w:sz w:val="28"/>
          <w:szCs w:val="28"/>
        </w:rPr>
      </w:pPr>
    </w:p>
    <w:p w:rsidR="00751933" w:rsidRPr="005B13DF" w:rsidRDefault="00751933" w:rsidP="00751933">
      <w:pPr>
        <w:pStyle w:val="a3"/>
        <w:spacing w:before="0" w:beforeAutospacing="0" w:after="0" w:afterAutospacing="0"/>
        <w:ind w:firstLine="708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 xml:space="preserve">В соответствии с Федеральным законом от 6 октября 2003 года N 131-ФЗ «Об общих принципах организации местного самоуправления в Российской Федерации», Положением «О </w:t>
      </w:r>
      <w:r>
        <w:rPr>
          <w:color w:val="39465C"/>
          <w:sz w:val="28"/>
          <w:szCs w:val="28"/>
        </w:rPr>
        <w:t>бюджетном процессе в</w:t>
      </w:r>
      <w:r w:rsidRPr="005B13DF">
        <w:rPr>
          <w:color w:val="39465C"/>
          <w:sz w:val="28"/>
          <w:szCs w:val="28"/>
        </w:rPr>
        <w:t xml:space="preserve"> сельском поселении</w:t>
      </w:r>
      <w:r>
        <w:rPr>
          <w:color w:val="39465C"/>
          <w:sz w:val="28"/>
          <w:szCs w:val="28"/>
        </w:rPr>
        <w:t xml:space="preserve"> «Нарын-Талачинское»</w:t>
      </w:r>
      <w:r w:rsidRPr="005B13DF">
        <w:rPr>
          <w:color w:val="39465C"/>
          <w:sz w:val="28"/>
          <w:szCs w:val="28"/>
        </w:rPr>
        <w:t>», утвержденном решение</w:t>
      </w:r>
      <w:r>
        <w:rPr>
          <w:color w:val="39465C"/>
          <w:sz w:val="28"/>
          <w:szCs w:val="28"/>
        </w:rPr>
        <w:t xml:space="preserve">м Совета депутатов сельского поселения от 04.12.2008 </w:t>
      </w:r>
      <w:r w:rsidRPr="005B13DF">
        <w:rPr>
          <w:color w:val="39465C"/>
          <w:sz w:val="28"/>
          <w:szCs w:val="28"/>
        </w:rPr>
        <w:t xml:space="preserve"> г </w:t>
      </w:r>
      <w:r>
        <w:rPr>
          <w:color w:val="39465C"/>
          <w:sz w:val="28"/>
          <w:szCs w:val="28"/>
        </w:rPr>
        <w:t xml:space="preserve">№ 50 администрация </w:t>
      </w:r>
      <w:r w:rsidRPr="005B13DF">
        <w:rPr>
          <w:color w:val="39465C"/>
          <w:sz w:val="28"/>
          <w:szCs w:val="28"/>
        </w:rPr>
        <w:t xml:space="preserve"> сельского поселения</w:t>
      </w:r>
      <w:r>
        <w:rPr>
          <w:color w:val="39465C"/>
          <w:sz w:val="28"/>
          <w:szCs w:val="28"/>
        </w:rPr>
        <w:t xml:space="preserve"> «Нарын-Талачинское»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ПОСТАНОВЛЯЕТ: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1. Утвердить прилагаемый Прогноз социально-эконо</w:t>
      </w:r>
      <w:r>
        <w:rPr>
          <w:color w:val="39465C"/>
          <w:sz w:val="28"/>
          <w:szCs w:val="28"/>
        </w:rPr>
        <w:t xml:space="preserve">мического развития </w:t>
      </w:r>
      <w:r w:rsidRPr="005B13DF">
        <w:rPr>
          <w:color w:val="39465C"/>
          <w:sz w:val="28"/>
          <w:szCs w:val="28"/>
        </w:rPr>
        <w:t>сельского поселения</w:t>
      </w:r>
      <w:r>
        <w:rPr>
          <w:color w:val="39465C"/>
          <w:sz w:val="28"/>
          <w:szCs w:val="28"/>
        </w:rPr>
        <w:t xml:space="preserve"> «Нарын-Талачинское »на 2022 год и плановый период 2023 -2024</w:t>
      </w:r>
      <w:r w:rsidRPr="005B13DF">
        <w:rPr>
          <w:color w:val="39465C"/>
          <w:sz w:val="28"/>
          <w:szCs w:val="28"/>
        </w:rPr>
        <w:t xml:space="preserve"> годов.</w:t>
      </w:r>
    </w:p>
    <w:p w:rsidR="00751933" w:rsidRPr="004F0189" w:rsidRDefault="00751933" w:rsidP="00751933">
      <w:pPr>
        <w:tabs>
          <w:tab w:val="left" w:pos="7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B13DF">
        <w:rPr>
          <w:color w:val="39465C"/>
          <w:sz w:val="28"/>
          <w:szCs w:val="28"/>
        </w:rPr>
        <w:t>2</w:t>
      </w:r>
      <w:r>
        <w:rPr>
          <w:color w:val="39465C"/>
          <w:sz w:val="28"/>
          <w:szCs w:val="28"/>
        </w:rPr>
        <w:t>.</w:t>
      </w:r>
      <w:r w:rsidRPr="004F0189">
        <w:rPr>
          <w:sz w:val="28"/>
          <w:szCs w:val="28"/>
        </w:rPr>
        <w:t xml:space="preserve"> </w:t>
      </w:r>
      <w:r w:rsidRPr="004F0189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на официальном стенде местной администрации и разместить  в сети Интернет  </w:t>
      </w:r>
      <w:hyperlink r:id="rId4" w:history="1">
        <w:r w:rsidRPr="001E02CC">
          <w:rPr>
            <w:rStyle w:val="a5"/>
            <w:rFonts w:ascii="Times New Roman" w:hAnsi="Times New Roman" w:cs="Times New Roman"/>
            <w:sz w:val="28"/>
            <w:szCs w:val="28"/>
          </w:rPr>
          <w:t>http://спнарын-талачинское.рф</w:t>
        </w:r>
      </w:hyperlink>
      <w:r w:rsidRPr="004F01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933" w:rsidRDefault="00751933" w:rsidP="00751933">
      <w:pPr>
        <w:pStyle w:val="a3"/>
        <w:jc w:val="both"/>
        <w:rPr>
          <w:color w:val="39465C"/>
          <w:sz w:val="28"/>
          <w:szCs w:val="28"/>
        </w:rPr>
      </w:pPr>
    </w:p>
    <w:p w:rsidR="00751933" w:rsidRDefault="00751933" w:rsidP="00751933">
      <w:pPr>
        <w:pStyle w:val="a3"/>
        <w:jc w:val="both"/>
        <w:rPr>
          <w:color w:val="39465C"/>
          <w:sz w:val="28"/>
          <w:szCs w:val="28"/>
        </w:rPr>
      </w:pPr>
    </w:p>
    <w:p w:rsidR="00751933" w:rsidRDefault="00751933" w:rsidP="00751933">
      <w:pPr>
        <w:pStyle w:val="a3"/>
        <w:spacing w:before="0" w:beforeAutospacing="0" w:after="0" w:afterAutospacing="0"/>
        <w:jc w:val="both"/>
        <w:rPr>
          <w:color w:val="39465C"/>
          <w:sz w:val="28"/>
          <w:szCs w:val="28"/>
        </w:rPr>
      </w:pPr>
    </w:p>
    <w:p w:rsidR="00751933" w:rsidRDefault="00751933" w:rsidP="00751933">
      <w:pPr>
        <w:pStyle w:val="a3"/>
        <w:spacing w:before="0" w:beforeAutospacing="0" w:after="0" w:afterAutospacing="0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 xml:space="preserve">Глава сельского поселения </w:t>
      </w:r>
    </w:p>
    <w:p w:rsidR="00751933" w:rsidRPr="005B13DF" w:rsidRDefault="00751933" w:rsidP="00751933">
      <w:pPr>
        <w:pStyle w:val="a3"/>
        <w:spacing w:before="0" w:beforeAutospacing="0" w:after="0" w:afterAutospacing="0"/>
        <w:jc w:val="both"/>
        <w:rPr>
          <w:color w:val="39465C"/>
          <w:sz w:val="28"/>
          <w:szCs w:val="28"/>
        </w:rPr>
      </w:pPr>
      <w:r>
        <w:rPr>
          <w:color w:val="39465C"/>
          <w:sz w:val="28"/>
          <w:szCs w:val="28"/>
        </w:rPr>
        <w:t>«Нарын-Талачинское»                                                               Н.И.Яковлева</w:t>
      </w:r>
    </w:p>
    <w:p w:rsidR="00751933" w:rsidRPr="005B13DF" w:rsidRDefault="00751933" w:rsidP="00751933">
      <w:pPr>
        <w:pStyle w:val="a3"/>
        <w:spacing w:before="0" w:beforeAutospacing="0" w:after="0" w:afterAutospacing="0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 </w:t>
      </w:r>
    </w:p>
    <w:p w:rsidR="00751933" w:rsidRDefault="00751933" w:rsidP="00751933">
      <w:pPr>
        <w:pStyle w:val="a3"/>
        <w:jc w:val="right"/>
        <w:rPr>
          <w:color w:val="39465C"/>
          <w:sz w:val="28"/>
          <w:szCs w:val="28"/>
        </w:rPr>
      </w:pPr>
    </w:p>
    <w:p w:rsidR="00751933" w:rsidRDefault="00751933" w:rsidP="00751933">
      <w:pPr>
        <w:pStyle w:val="a3"/>
        <w:jc w:val="right"/>
        <w:rPr>
          <w:color w:val="39465C"/>
          <w:sz w:val="28"/>
          <w:szCs w:val="28"/>
        </w:rPr>
      </w:pPr>
    </w:p>
    <w:p w:rsidR="00751933" w:rsidRDefault="00751933" w:rsidP="00751933">
      <w:pPr>
        <w:pStyle w:val="a3"/>
        <w:jc w:val="right"/>
        <w:rPr>
          <w:color w:val="39465C"/>
          <w:sz w:val="28"/>
          <w:szCs w:val="28"/>
        </w:rPr>
      </w:pPr>
    </w:p>
    <w:p w:rsidR="00751933" w:rsidRDefault="00751933" w:rsidP="00751933">
      <w:pPr>
        <w:pStyle w:val="a3"/>
        <w:jc w:val="right"/>
        <w:rPr>
          <w:color w:val="39465C"/>
          <w:sz w:val="28"/>
          <w:szCs w:val="28"/>
        </w:rPr>
      </w:pPr>
    </w:p>
    <w:p w:rsidR="00751933" w:rsidRPr="005B13DF" w:rsidRDefault="00751933" w:rsidP="00751933">
      <w:pPr>
        <w:pStyle w:val="a3"/>
        <w:spacing w:before="0" w:beforeAutospacing="0" w:after="0" w:afterAutospacing="0"/>
        <w:jc w:val="right"/>
        <w:rPr>
          <w:color w:val="39465C"/>
          <w:sz w:val="28"/>
          <w:szCs w:val="28"/>
        </w:rPr>
      </w:pPr>
      <w:r>
        <w:rPr>
          <w:color w:val="39465C"/>
          <w:sz w:val="28"/>
          <w:szCs w:val="28"/>
        </w:rPr>
        <w:lastRenderedPageBreak/>
        <w:t xml:space="preserve">                                                                                       </w:t>
      </w:r>
      <w:r w:rsidRPr="005B13DF">
        <w:rPr>
          <w:color w:val="39465C"/>
          <w:sz w:val="28"/>
          <w:szCs w:val="28"/>
        </w:rPr>
        <w:t>Утвержден</w:t>
      </w:r>
    </w:p>
    <w:p w:rsidR="00751933" w:rsidRPr="005B13DF" w:rsidRDefault="00751933" w:rsidP="00751933">
      <w:pPr>
        <w:pStyle w:val="a3"/>
        <w:spacing w:before="0" w:beforeAutospacing="0" w:after="0" w:afterAutospacing="0"/>
        <w:jc w:val="right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Постановлением</w:t>
      </w:r>
      <w:r>
        <w:rPr>
          <w:color w:val="39465C"/>
          <w:sz w:val="28"/>
          <w:szCs w:val="28"/>
        </w:rPr>
        <w:t xml:space="preserve"> администрации </w:t>
      </w:r>
    </w:p>
    <w:p w:rsidR="00751933" w:rsidRPr="005B13DF" w:rsidRDefault="00751933" w:rsidP="00751933">
      <w:pPr>
        <w:pStyle w:val="a3"/>
        <w:spacing w:before="0" w:beforeAutospacing="0" w:after="0" w:afterAutospacing="0"/>
        <w:jc w:val="right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 xml:space="preserve">сельского поселения от </w:t>
      </w:r>
      <w:r>
        <w:rPr>
          <w:color w:val="39465C"/>
          <w:sz w:val="28"/>
          <w:szCs w:val="28"/>
        </w:rPr>
        <w:t>06.12.2021</w:t>
      </w:r>
      <w:r w:rsidRPr="005B13DF">
        <w:rPr>
          <w:color w:val="39465C"/>
          <w:sz w:val="28"/>
          <w:szCs w:val="28"/>
        </w:rPr>
        <w:t xml:space="preserve"> №</w:t>
      </w:r>
      <w:r>
        <w:rPr>
          <w:color w:val="39465C"/>
          <w:sz w:val="28"/>
          <w:szCs w:val="28"/>
        </w:rPr>
        <w:t xml:space="preserve"> 35</w:t>
      </w:r>
    </w:p>
    <w:p w:rsidR="00751933" w:rsidRDefault="00751933" w:rsidP="00751933">
      <w:pPr>
        <w:pStyle w:val="a3"/>
        <w:spacing w:before="0" w:beforeAutospacing="0" w:after="0" w:afterAutospacing="0"/>
        <w:jc w:val="center"/>
        <w:rPr>
          <w:rStyle w:val="a4"/>
          <w:color w:val="39465C"/>
          <w:sz w:val="28"/>
          <w:szCs w:val="28"/>
        </w:rPr>
      </w:pPr>
    </w:p>
    <w:p w:rsidR="00751933" w:rsidRDefault="00751933" w:rsidP="00751933">
      <w:pPr>
        <w:pStyle w:val="a3"/>
        <w:spacing w:before="0" w:beforeAutospacing="0" w:after="0" w:afterAutospacing="0"/>
        <w:jc w:val="center"/>
        <w:rPr>
          <w:rStyle w:val="a4"/>
          <w:color w:val="39465C"/>
          <w:sz w:val="28"/>
          <w:szCs w:val="28"/>
        </w:rPr>
      </w:pPr>
    </w:p>
    <w:p w:rsidR="00751933" w:rsidRDefault="00751933" w:rsidP="00751933">
      <w:pPr>
        <w:pStyle w:val="a3"/>
        <w:spacing w:before="0" w:beforeAutospacing="0" w:after="0" w:afterAutospacing="0"/>
        <w:jc w:val="center"/>
        <w:rPr>
          <w:color w:val="39465C"/>
          <w:sz w:val="28"/>
          <w:szCs w:val="28"/>
        </w:rPr>
      </w:pPr>
      <w:r w:rsidRPr="005B13DF">
        <w:rPr>
          <w:rStyle w:val="a4"/>
          <w:color w:val="39465C"/>
          <w:sz w:val="28"/>
          <w:szCs w:val="28"/>
        </w:rPr>
        <w:t>Прогноз</w:t>
      </w:r>
      <w:r>
        <w:rPr>
          <w:color w:val="39465C"/>
          <w:sz w:val="28"/>
          <w:szCs w:val="28"/>
        </w:rPr>
        <w:t xml:space="preserve"> </w:t>
      </w:r>
      <w:r w:rsidRPr="005B13DF">
        <w:rPr>
          <w:rStyle w:val="a4"/>
          <w:color w:val="39465C"/>
          <w:sz w:val="28"/>
          <w:szCs w:val="28"/>
        </w:rPr>
        <w:t>социально-экономического развития</w:t>
      </w:r>
    </w:p>
    <w:p w:rsidR="00751933" w:rsidRDefault="00751933" w:rsidP="00751933">
      <w:pPr>
        <w:pStyle w:val="a3"/>
        <w:spacing w:before="0" w:beforeAutospacing="0" w:after="0" w:afterAutospacing="0"/>
        <w:jc w:val="center"/>
        <w:rPr>
          <w:color w:val="39465C"/>
          <w:sz w:val="28"/>
          <w:szCs w:val="28"/>
        </w:rPr>
      </w:pPr>
      <w:r w:rsidRPr="005B13DF">
        <w:rPr>
          <w:rStyle w:val="a4"/>
          <w:color w:val="39465C"/>
          <w:sz w:val="28"/>
          <w:szCs w:val="28"/>
        </w:rPr>
        <w:t xml:space="preserve"> сельского поселения</w:t>
      </w:r>
      <w:r>
        <w:rPr>
          <w:rStyle w:val="a4"/>
          <w:color w:val="39465C"/>
          <w:sz w:val="28"/>
          <w:szCs w:val="28"/>
        </w:rPr>
        <w:t xml:space="preserve"> «Нарын-Талачинское»</w:t>
      </w:r>
    </w:p>
    <w:p w:rsidR="00751933" w:rsidRPr="005B13DF" w:rsidRDefault="00751933" w:rsidP="00751933">
      <w:pPr>
        <w:pStyle w:val="a3"/>
        <w:spacing w:before="0" w:beforeAutospacing="0" w:after="0" w:afterAutospacing="0"/>
        <w:jc w:val="center"/>
        <w:rPr>
          <w:color w:val="39465C"/>
          <w:sz w:val="28"/>
          <w:szCs w:val="28"/>
        </w:rPr>
      </w:pPr>
      <w:r>
        <w:rPr>
          <w:rStyle w:val="a4"/>
          <w:color w:val="39465C"/>
          <w:sz w:val="28"/>
          <w:szCs w:val="28"/>
        </w:rPr>
        <w:t>на 2022</w:t>
      </w:r>
      <w:r w:rsidRPr="005B13DF">
        <w:rPr>
          <w:rStyle w:val="a4"/>
          <w:color w:val="39465C"/>
          <w:sz w:val="28"/>
          <w:szCs w:val="28"/>
        </w:rPr>
        <w:t xml:space="preserve"> год и плановый период</w:t>
      </w:r>
      <w:r>
        <w:rPr>
          <w:color w:val="39465C"/>
          <w:sz w:val="28"/>
          <w:szCs w:val="28"/>
        </w:rPr>
        <w:t xml:space="preserve"> </w:t>
      </w:r>
      <w:r>
        <w:rPr>
          <w:rStyle w:val="a4"/>
          <w:color w:val="39465C"/>
          <w:sz w:val="28"/>
          <w:szCs w:val="28"/>
        </w:rPr>
        <w:t>2023 -2024</w:t>
      </w:r>
      <w:r w:rsidRPr="005B13DF">
        <w:rPr>
          <w:rStyle w:val="a4"/>
          <w:color w:val="39465C"/>
          <w:sz w:val="28"/>
          <w:szCs w:val="28"/>
        </w:rPr>
        <w:t xml:space="preserve"> годов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proofErr w:type="gramStart"/>
      <w:r w:rsidRPr="005B13DF">
        <w:rPr>
          <w:color w:val="39465C"/>
          <w:sz w:val="28"/>
          <w:szCs w:val="28"/>
        </w:rPr>
        <w:t>Прогноз социально – экон</w:t>
      </w:r>
      <w:r>
        <w:rPr>
          <w:color w:val="39465C"/>
          <w:sz w:val="28"/>
          <w:szCs w:val="28"/>
        </w:rPr>
        <w:t xml:space="preserve">омического развития </w:t>
      </w:r>
      <w:r w:rsidRPr="005B13DF">
        <w:rPr>
          <w:color w:val="39465C"/>
          <w:sz w:val="28"/>
          <w:szCs w:val="28"/>
        </w:rPr>
        <w:t xml:space="preserve"> сельского поселения</w:t>
      </w:r>
      <w:r>
        <w:rPr>
          <w:color w:val="39465C"/>
          <w:sz w:val="28"/>
          <w:szCs w:val="28"/>
        </w:rPr>
        <w:t xml:space="preserve"> «Нарын-Талачинское» на 2022 год и плановый период 2023 - 2024</w:t>
      </w:r>
      <w:r w:rsidRPr="005B13DF">
        <w:rPr>
          <w:color w:val="39465C"/>
          <w:sz w:val="28"/>
          <w:szCs w:val="28"/>
        </w:rPr>
        <w:t xml:space="preserve"> годов разработан в соответствии с Федеральным законом от 06.03.2003 №131-ФЗ «Об общих принципах организации местного самоуправления в Российской Федерации», Положением «О </w:t>
      </w:r>
      <w:r>
        <w:rPr>
          <w:color w:val="39465C"/>
          <w:sz w:val="28"/>
          <w:szCs w:val="28"/>
        </w:rPr>
        <w:t xml:space="preserve">бюджетном процессе в </w:t>
      </w:r>
      <w:r w:rsidRPr="005B13DF">
        <w:rPr>
          <w:color w:val="39465C"/>
          <w:sz w:val="28"/>
          <w:szCs w:val="28"/>
        </w:rPr>
        <w:t xml:space="preserve"> сельском поселении</w:t>
      </w:r>
      <w:r>
        <w:rPr>
          <w:color w:val="39465C"/>
          <w:sz w:val="28"/>
          <w:szCs w:val="28"/>
        </w:rPr>
        <w:t xml:space="preserve"> «Нарын-Талачинское</w:t>
      </w:r>
      <w:r w:rsidRPr="005B13DF">
        <w:rPr>
          <w:color w:val="39465C"/>
          <w:sz w:val="28"/>
          <w:szCs w:val="28"/>
        </w:rPr>
        <w:t>», утвержденном решени</w:t>
      </w:r>
      <w:r>
        <w:rPr>
          <w:color w:val="39465C"/>
          <w:sz w:val="28"/>
          <w:szCs w:val="28"/>
        </w:rPr>
        <w:t>ем Совета депутатов  сельского поселения «Нарын-Талачинское» от 04.12.2008 г № 50</w:t>
      </w:r>
      <w:r w:rsidRPr="005B13DF">
        <w:rPr>
          <w:color w:val="39465C"/>
          <w:sz w:val="28"/>
          <w:szCs w:val="28"/>
        </w:rPr>
        <w:t>.</w:t>
      </w:r>
      <w:proofErr w:type="gramEnd"/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Главные цели социально-экономической политики – развитие основных сфер обеспечения жизнедеятельности населения, развитие дорожной инфраструктуры, привлечение дополнительных финансовых ресурсов, в том числе за счет участия в ре</w:t>
      </w:r>
      <w:r>
        <w:rPr>
          <w:color w:val="39465C"/>
          <w:sz w:val="28"/>
          <w:szCs w:val="28"/>
        </w:rPr>
        <w:t>ализации федеральных и краевых</w:t>
      </w:r>
      <w:r w:rsidRPr="005B13DF">
        <w:rPr>
          <w:color w:val="39465C"/>
          <w:sz w:val="28"/>
          <w:szCs w:val="28"/>
        </w:rPr>
        <w:t xml:space="preserve"> программ, повышение эффективного расходования бюджетных средств.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Результатом выполнения мероприятий станет улучшение условий жизнедеятельности населения, увеличение объемов налоговых поступлений в бюджет поселения. Намеченные мероприятия будут выполняться с учетом финансовых возможностей.</w:t>
      </w:r>
    </w:p>
    <w:p w:rsidR="00751933" w:rsidRPr="009D710A" w:rsidRDefault="00751933" w:rsidP="00751933">
      <w:pPr>
        <w:pStyle w:val="a3"/>
        <w:jc w:val="center"/>
        <w:rPr>
          <w:b/>
          <w:color w:val="39465C"/>
          <w:sz w:val="28"/>
          <w:szCs w:val="28"/>
        </w:rPr>
      </w:pPr>
      <w:r w:rsidRPr="009D710A">
        <w:rPr>
          <w:b/>
          <w:color w:val="39465C"/>
          <w:sz w:val="28"/>
          <w:szCs w:val="28"/>
        </w:rPr>
        <w:t>1. Бюджетная и налоговая политика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Бюдже</w:t>
      </w:r>
      <w:r>
        <w:rPr>
          <w:color w:val="39465C"/>
          <w:sz w:val="28"/>
          <w:szCs w:val="28"/>
        </w:rPr>
        <w:t>тная и налоговая политика в 2022–2024</w:t>
      </w:r>
      <w:r w:rsidRPr="005B13DF">
        <w:rPr>
          <w:color w:val="39465C"/>
          <w:sz w:val="28"/>
          <w:szCs w:val="28"/>
        </w:rPr>
        <w:t xml:space="preserve"> годах в первую очередь будет направлена на безусловное исполнение принятых расходных обязательств, дальнейшую оптимизацию бюджетных расходов и повышение их результативности. Достижение поставленных целей бюджетной политики в условиях ограниченности финансовых ресурсов предполагает перераспределение имеющихся средств</w:t>
      </w:r>
      <w:r>
        <w:rPr>
          <w:color w:val="39465C"/>
          <w:sz w:val="28"/>
          <w:szCs w:val="28"/>
        </w:rPr>
        <w:t>,</w:t>
      </w:r>
      <w:r w:rsidRPr="005B13DF">
        <w:rPr>
          <w:color w:val="39465C"/>
          <w:sz w:val="28"/>
          <w:szCs w:val="28"/>
        </w:rPr>
        <w:t xml:space="preserve"> в пользу приоритетных направлений и проектов, прежде всего, обеспечивающих решение поставленных задач и создающих условия для экономического роста.</w:t>
      </w:r>
    </w:p>
    <w:p w:rsidR="00751933" w:rsidRPr="009D710A" w:rsidRDefault="00751933" w:rsidP="00751933">
      <w:pPr>
        <w:pStyle w:val="a3"/>
        <w:jc w:val="center"/>
        <w:rPr>
          <w:b/>
          <w:color w:val="39465C"/>
          <w:sz w:val="28"/>
          <w:szCs w:val="28"/>
        </w:rPr>
      </w:pPr>
      <w:r w:rsidRPr="009D710A">
        <w:rPr>
          <w:b/>
          <w:color w:val="39465C"/>
          <w:sz w:val="28"/>
          <w:szCs w:val="28"/>
        </w:rPr>
        <w:t>2. Демографические показатели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Социально-эко</w:t>
      </w:r>
      <w:r>
        <w:rPr>
          <w:color w:val="39465C"/>
          <w:sz w:val="28"/>
          <w:szCs w:val="28"/>
        </w:rPr>
        <w:t xml:space="preserve">номическое развитие </w:t>
      </w:r>
      <w:r w:rsidRPr="005B13DF">
        <w:rPr>
          <w:color w:val="39465C"/>
          <w:sz w:val="28"/>
          <w:szCs w:val="28"/>
        </w:rPr>
        <w:t xml:space="preserve"> сельского поселения </w:t>
      </w:r>
      <w:r>
        <w:rPr>
          <w:color w:val="39465C"/>
          <w:sz w:val="28"/>
          <w:szCs w:val="28"/>
        </w:rPr>
        <w:t xml:space="preserve">«Нарын-Талачинское» </w:t>
      </w:r>
      <w:r w:rsidRPr="005B13DF">
        <w:rPr>
          <w:color w:val="39465C"/>
          <w:sz w:val="28"/>
          <w:szCs w:val="28"/>
        </w:rPr>
        <w:t>(далее - сельское поселение) определяется совокупностью внешних и внутренних условий, одним из которых является демографическая ситуация.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lastRenderedPageBreak/>
        <w:t>На территории сельского поселения демографическая ситуация существен</w:t>
      </w:r>
      <w:r>
        <w:rPr>
          <w:color w:val="39465C"/>
          <w:sz w:val="28"/>
          <w:szCs w:val="28"/>
        </w:rPr>
        <w:t>но не изменилась</w:t>
      </w:r>
      <w:r w:rsidRPr="005B13DF">
        <w:rPr>
          <w:color w:val="39465C"/>
          <w:sz w:val="28"/>
          <w:szCs w:val="28"/>
        </w:rPr>
        <w:t>.</w:t>
      </w:r>
      <w:r>
        <w:rPr>
          <w:color w:val="39465C"/>
          <w:sz w:val="28"/>
          <w:szCs w:val="28"/>
        </w:rPr>
        <w:t xml:space="preserve"> Население составляет 1176 человек. Из них 585 человек трудоспособного населения, 268- пенсионеров, 184 – подростки, 139 – дошкольники. 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>
        <w:rPr>
          <w:color w:val="39465C"/>
          <w:sz w:val="28"/>
          <w:szCs w:val="28"/>
        </w:rPr>
        <w:t>Статистические данные 2010-2020</w:t>
      </w:r>
      <w:r w:rsidRPr="005B13DF">
        <w:rPr>
          <w:color w:val="39465C"/>
          <w:sz w:val="28"/>
          <w:szCs w:val="28"/>
        </w:rPr>
        <w:t xml:space="preserve"> годов свидетельствуют о положительной динамике в демографической ситуации по территории п</w:t>
      </w:r>
      <w:r>
        <w:rPr>
          <w:color w:val="39465C"/>
          <w:sz w:val="28"/>
          <w:szCs w:val="28"/>
        </w:rPr>
        <w:t>оселения. В целом за период 2010-2020</w:t>
      </w:r>
      <w:r w:rsidRPr="005B13DF">
        <w:rPr>
          <w:color w:val="39465C"/>
          <w:sz w:val="28"/>
          <w:szCs w:val="28"/>
        </w:rPr>
        <w:t xml:space="preserve"> годы на территории поселения общий прирост населения сос</w:t>
      </w:r>
      <w:r>
        <w:rPr>
          <w:color w:val="39465C"/>
          <w:sz w:val="28"/>
          <w:szCs w:val="28"/>
        </w:rPr>
        <w:t>тавил 5</w:t>
      </w:r>
      <w:r w:rsidRPr="005B13DF">
        <w:rPr>
          <w:color w:val="39465C"/>
          <w:sz w:val="28"/>
          <w:szCs w:val="28"/>
        </w:rPr>
        <w:t xml:space="preserve"> человек</w:t>
      </w:r>
      <w:r>
        <w:rPr>
          <w:color w:val="39465C"/>
          <w:sz w:val="28"/>
          <w:szCs w:val="28"/>
        </w:rPr>
        <w:t xml:space="preserve">. 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С учетом положительных аспектов развития демографической ситуации и перспектив социально-экономического развития территории сельского поселения ожидается продолжение роста численности населе</w:t>
      </w:r>
      <w:r>
        <w:rPr>
          <w:color w:val="39465C"/>
          <w:sz w:val="28"/>
          <w:szCs w:val="28"/>
        </w:rPr>
        <w:t>ния за счет выдачи материнского капитала.</w:t>
      </w:r>
    </w:p>
    <w:p w:rsidR="00751933" w:rsidRPr="009D710A" w:rsidRDefault="00751933" w:rsidP="00751933">
      <w:pPr>
        <w:pStyle w:val="a3"/>
        <w:jc w:val="center"/>
        <w:rPr>
          <w:b/>
          <w:color w:val="39465C"/>
          <w:sz w:val="28"/>
          <w:szCs w:val="28"/>
        </w:rPr>
      </w:pPr>
      <w:r w:rsidRPr="009D710A">
        <w:rPr>
          <w:b/>
          <w:color w:val="39465C"/>
          <w:sz w:val="28"/>
          <w:szCs w:val="28"/>
        </w:rPr>
        <w:t>3. Культура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Основными целями развития сферы куль</w:t>
      </w:r>
      <w:r>
        <w:rPr>
          <w:color w:val="39465C"/>
          <w:sz w:val="28"/>
          <w:szCs w:val="28"/>
        </w:rPr>
        <w:t>туры сельского поселения на 2022 год и плановый период 2023 и 2024</w:t>
      </w:r>
      <w:r w:rsidRPr="005B13DF">
        <w:rPr>
          <w:color w:val="39465C"/>
          <w:sz w:val="28"/>
          <w:szCs w:val="28"/>
        </w:rPr>
        <w:t xml:space="preserve"> годов являются: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- комплексное развитие культурного потенциала, в том числе всестороннее и гармоничное развитие детей и подростков на основе эстетического воспитания и образования;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- обеспечение доступа граждан к культурным ценностям и информационному пространству;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- увеличение объема и качества услуг, оказываемых учреждениями культуры;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- укрепление и расширение материально-технической базы учреждений культуры поселения;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Для достижения поставленных целей сформирован ряд приоритетных направлений, по которым планируется осуществлять деят</w:t>
      </w:r>
      <w:r>
        <w:rPr>
          <w:color w:val="39465C"/>
          <w:sz w:val="28"/>
          <w:szCs w:val="28"/>
        </w:rPr>
        <w:t>ельность в сфере культуры в 2022-2024</w:t>
      </w:r>
      <w:r w:rsidRPr="005B13DF">
        <w:rPr>
          <w:color w:val="39465C"/>
          <w:sz w:val="28"/>
          <w:szCs w:val="28"/>
        </w:rPr>
        <w:t xml:space="preserve"> годах.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Среди приоритетных направлений сферы культуры по-прежнему остается:</w:t>
      </w:r>
    </w:p>
    <w:p w:rsidR="00751933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- организация поселенческих конкурсов, фестивалей и выст</w:t>
      </w:r>
      <w:r>
        <w:rPr>
          <w:color w:val="39465C"/>
          <w:sz w:val="28"/>
          <w:szCs w:val="28"/>
        </w:rPr>
        <w:t>авок по направлениям творчества;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>
        <w:rPr>
          <w:color w:val="39465C"/>
          <w:sz w:val="28"/>
          <w:szCs w:val="28"/>
        </w:rPr>
        <w:t xml:space="preserve">-проведение международного  дня  защиты детей, Дня молодёжи, Дня пожилого человека, Дня Победы; 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>
        <w:rPr>
          <w:color w:val="39465C"/>
          <w:sz w:val="28"/>
          <w:szCs w:val="28"/>
        </w:rPr>
        <w:t>- проведение Дней сел</w:t>
      </w:r>
      <w:r w:rsidRPr="005B13DF">
        <w:rPr>
          <w:color w:val="39465C"/>
          <w:sz w:val="28"/>
          <w:szCs w:val="28"/>
        </w:rPr>
        <w:t>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- проведение юбилейных праздников учрежд</w:t>
      </w:r>
      <w:r>
        <w:rPr>
          <w:color w:val="39465C"/>
          <w:sz w:val="28"/>
          <w:szCs w:val="28"/>
        </w:rPr>
        <w:t>ений культуры</w:t>
      </w:r>
      <w:r w:rsidRPr="005B13DF">
        <w:rPr>
          <w:color w:val="39465C"/>
          <w:sz w:val="28"/>
          <w:szCs w:val="28"/>
        </w:rPr>
        <w:t>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lastRenderedPageBreak/>
        <w:t>- участие в конкурсах на получение грантов.</w:t>
      </w:r>
    </w:p>
    <w:p w:rsidR="00751933" w:rsidRDefault="00751933" w:rsidP="00751933">
      <w:pPr>
        <w:pStyle w:val="a3"/>
        <w:jc w:val="both"/>
        <w:rPr>
          <w:color w:val="39465C"/>
          <w:sz w:val="28"/>
          <w:szCs w:val="28"/>
        </w:rPr>
      </w:pPr>
    </w:p>
    <w:p w:rsidR="00751933" w:rsidRPr="009D710A" w:rsidRDefault="00751933" w:rsidP="00751933">
      <w:pPr>
        <w:pStyle w:val="a3"/>
        <w:jc w:val="center"/>
        <w:rPr>
          <w:b/>
          <w:color w:val="39465C"/>
          <w:sz w:val="28"/>
          <w:szCs w:val="28"/>
        </w:rPr>
      </w:pPr>
      <w:r w:rsidRPr="009D710A">
        <w:rPr>
          <w:b/>
          <w:color w:val="39465C"/>
          <w:sz w:val="28"/>
          <w:szCs w:val="28"/>
        </w:rPr>
        <w:t>4. Физическая культура и спорт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Основной целью деятельности в области физической культуры и спорта является повышение доступности и качества физкультурно-спортивных услуг, предоставляемых всем категориям населения сельского поселения.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Планируется решение следующих задач: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- развитие инфраструктуры для занятий физической культурой и спортом – устройство и укрепление спортивных сооружений, обеспечение их спортивным оборудованием и инвентарем, подготовка спортсменов;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 xml:space="preserve">- повышение массовости </w:t>
      </w:r>
      <w:proofErr w:type="gramStart"/>
      <w:r w:rsidRPr="005B13DF">
        <w:rPr>
          <w:color w:val="39465C"/>
          <w:sz w:val="28"/>
          <w:szCs w:val="28"/>
        </w:rPr>
        <w:t>занимающихся</w:t>
      </w:r>
      <w:proofErr w:type="gramEnd"/>
      <w:r w:rsidRPr="005B13DF">
        <w:rPr>
          <w:color w:val="39465C"/>
          <w:sz w:val="28"/>
          <w:szCs w:val="28"/>
        </w:rPr>
        <w:t xml:space="preserve"> физической культурой и спортом;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- пропаганда здорового образа жизни, занятий спортом и физической культурой;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- проведение массовых оздоровительных и спортивных мероприятий для всех групп населения: детей, подростков, учащихся, взрослого населения и лиц, имеющих отклонения в физическом развитии: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 xml:space="preserve">- участие в межпоселенческих, </w:t>
      </w:r>
      <w:r>
        <w:rPr>
          <w:color w:val="39465C"/>
          <w:sz w:val="28"/>
          <w:szCs w:val="28"/>
        </w:rPr>
        <w:t xml:space="preserve">районных и </w:t>
      </w:r>
      <w:r w:rsidRPr="005B13DF">
        <w:rPr>
          <w:color w:val="39465C"/>
          <w:sz w:val="28"/>
          <w:szCs w:val="28"/>
        </w:rPr>
        <w:t>региона</w:t>
      </w:r>
      <w:r>
        <w:rPr>
          <w:color w:val="39465C"/>
          <w:sz w:val="28"/>
          <w:szCs w:val="28"/>
        </w:rPr>
        <w:t>льных</w:t>
      </w:r>
      <w:r w:rsidRPr="005B13DF">
        <w:rPr>
          <w:color w:val="39465C"/>
          <w:sz w:val="28"/>
          <w:szCs w:val="28"/>
        </w:rPr>
        <w:t xml:space="preserve"> спортивно - массовых мероприятиях.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В целях укрепления и оснащения материально-технической базы для занятий физиче</w:t>
      </w:r>
      <w:r>
        <w:rPr>
          <w:color w:val="39465C"/>
          <w:sz w:val="28"/>
          <w:szCs w:val="28"/>
        </w:rPr>
        <w:t>ской культурой и спортом в 2022 году и плановом периоде 2023 и 2024</w:t>
      </w:r>
      <w:r w:rsidRPr="005B13DF">
        <w:rPr>
          <w:color w:val="39465C"/>
          <w:sz w:val="28"/>
          <w:szCs w:val="28"/>
        </w:rPr>
        <w:t xml:space="preserve"> годов планируется:</w:t>
      </w:r>
    </w:p>
    <w:p w:rsidR="00751933" w:rsidRDefault="00751933" w:rsidP="00751933">
      <w:pPr>
        <w:pStyle w:val="a3"/>
        <w:jc w:val="both"/>
        <w:rPr>
          <w:color w:val="39465C"/>
          <w:sz w:val="28"/>
          <w:szCs w:val="28"/>
        </w:rPr>
      </w:pPr>
      <w:r>
        <w:rPr>
          <w:color w:val="39465C"/>
          <w:sz w:val="28"/>
          <w:szCs w:val="28"/>
        </w:rPr>
        <w:t xml:space="preserve">- ремонт стадиона </w:t>
      </w:r>
      <w:proofErr w:type="gramStart"/>
      <w:r>
        <w:rPr>
          <w:color w:val="39465C"/>
          <w:sz w:val="28"/>
          <w:szCs w:val="28"/>
        </w:rPr>
        <w:t>в</w:t>
      </w:r>
      <w:proofErr w:type="gramEnd"/>
      <w:r>
        <w:rPr>
          <w:color w:val="39465C"/>
          <w:sz w:val="28"/>
          <w:szCs w:val="28"/>
        </w:rPr>
        <w:t xml:space="preserve"> с. Нарын-Талача</w:t>
      </w:r>
      <w:r w:rsidRPr="005B13DF">
        <w:rPr>
          <w:color w:val="39465C"/>
          <w:sz w:val="28"/>
          <w:szCs w:val="28"/>
        </w:rPr>
        <w:t>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>
        <w:rPr>
          <w:color w:val="39465C"/>
          <w:sz w:val="28"/>
          <w:szCs w:val="28"/>
        </w:rPr>
        <w:t>- строительство хоккейной площадки в с.Нарын-Талача.</w:t>
      </w:r>
    </w:p>
    <w:p w:rsidR="00751933" w:rsidRPr="009D710A" w:rsidRDefault="00751933" w:rsidP="00751933">
      <w:pPr>
        <w:pStyle w:val="a3"/>
        <w:jc w:val="center"/>
        <w:rPr>
          <w:b/>
          <w:color w:val="39465C"/>
          <w:sz w:val="28"/>
          <w:szCs w:val="28"/>
        </w:rPr>
      </w:pPr>
      <w:r w:rsidRPr="009D710A">
        <w:rPr>
          <w:b/>
          <w:color w:val="39465C"/>
          <w:sz w:val="28"/>
          <w:szCs w:val="28"/>
        </w:rPr>
        <w:t>5. Малое и среднее предпринимательство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Ключевыми мероприятиям в развитии малого и среднего предпринимательства на территории сельского поселения являются: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информационное и организационное обеспечение развития малого и среднего предпринимательства;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содействие в получении финансовой поддержки субъектов малого и среднего предпринимательства;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lastRenderedPageBreak/>
        <w:t>имущественная поддержка субъектов малого и среднего предпринимательства;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создание благоприятного общественного климата для развития малого и среднего предпринимательства.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В результате реализации комплекса мероприятий по развитию малого и среднего предпринимательства ожидается достижение следующих показателей: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- увеличение количества субъектов малого и среднего предпринимательства;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- рост объемов оборота организаций малого и среднего предпринимательства;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- увеличение доли поступлений в бюджет поселения налоговых платежей от субъектов малого предпринимательства.</w:t>
      </w:r>
    </w:p>
    <w:p w:rsidR="00751933" w:rsidRPr="009D710A" w:rsidRDefault="00751933" w:rsidP="00751933">
      <w:pPr>
        <w:pStyle w:val="a3"/>
        <w:jc w:val="center"/>
        <w:rPr>
          <w:b/>
          <w:color w:val="39465C"/>
          <w:sz w:val="28"/>
          <w:szCs w:val="28"/>
        </w:rPr>
      </w:pPr>
      <w:r w:rsidRPr="009D710A">
        <w:rPr>
          <w:b/>
          <w:color w:val="39465C"/>
          <w:sz w:val="28"/>
          <w:szCs w:val="28"/>
        </w:rPr>
        <w:t>6. Инвестиционная деятельность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 xml:space="preserve">Росту объёмов </w:t>
      </w:r>
      <w:r>
        <w:rPr>
          <w:color w:val="39465C"/>
          <w:sz w:val="28"/>
          <w:szCs w:val="28"/>
        </w:rPr>
        <w:t>агро</w:t>
      </w:r>
      <w:r w:rsidRPr="005B13DF">
        <w:rPr>
          <w:color w:val="39465C"/>
          <w:sz w:val="28"/>
          <w:szCs w:val="28"/>
        </w:rPr>
        <w:t>промышленного производства будет способствовать приток инвести</w:t>
      </w:r>
      <w:r>
        <w:rPr>
          <w:color w:val="39465C"/>
          <w:sz w:val="28"/>
          <w:szCs w:val="28"/>
        </w:rPr>
        <w:t>ций</w:t>
      </w:r>
      <w:proofErr w:type="gramStart"/>
      <w:r>
        <w:rPr>
          <w:color w:val="39465C"/>
          <w:sz w:val="28"/>
          <w:szCs w:val="28"/>
        </w:rPr>
        <w:t xml:space="preserve"> </w:t>
      </w:r>
      <w:r w:rsidRPr="005B13DF">
        <w:rPr>
          <w:color w:val="39465C"/>
          <w:sz w:val="28"/>
          <w:szCs w:val="28"/>
        </w:rPr>
        <w:t>,</w:t>
      </w:r>
      <w:proofErr w:type="gramEnd"/>
      <w:r w:rsidRPr="005B13DF">
        <w:rPr>
          <w:color w:val="39465C"/>
          <w:sz w:val="28"/>
          <w:szCs w:val="28"/>
        </w:rPr>
        <w:t xml:space="preserve"> направленных, прежде всего, в высокотехнологические отрасли, обеспечивающие экономический эффект, быструю окупаемость и минимальный (допустимый) вред экологии.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Учитывая транспортно-географическое положение, наличие трудовых и природных ресурсов приоритетными направлениями инвестирования являются: агропромыш</w:t>
      </w:r>
      <w:r>
        <w:rPr>
          <w:color w:val="39465C"/>
          <w:sz w:val="28"/>
          <w:szCs w:val="28"/>
        </w:rPr>
        <w:t>ленный комплекс,</w:t>
      </w:r>
      <w:r w:rsidRPr="005B13DF">
        <w:rPr>
          <w:color w:val="39465C"/>
          <w:sz w:val="28"/>
          <w:szCs w:val="28"/>
        </w:rPr>
        <w:t xml:space="preserve"> торговля, малое предпринимательство.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С целью дальнейшего развития инвестиционной деятельности и привлечения инвестиций планируется: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- осуществлять сопровождение и мониторинг значимых для экономики поселения инвестиционных проектов, оказывать максимальное содействие инвесторам, по всем вопросам, касающимся прохождения инвестиционных проектов на территории поселения;</w:t>
      </w:r>
    </w:p>
    <w:p w:rsidR="00751933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- актуализировать базу данных о свободных инвестиционных площадках, путем формирования новых площ</w:t>
      </w:r>
      <w:r>
        <w:rPr>
          <w:color w:val="39465C"/>
          <w:sz w:val="28"/>
          <w:szCs w:val="28"/>
        </w:rPr>
        <w:t>адок для размещения производств;</w:t>
      </w:r>
    </w:p>
    <w:p w:rsidR="00751933" w:rsidRPr="002E6682" w:rsidRDefault="00751933" w:rsidP="00751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6682">
        <w:rPr>
          <w:rFonts w:ascii="Times New Roman" w:hAnsi="Times New Roman" w:cs="Times New Roman"/>
          <w:sz w:val="28"/>
          <w:szCs w:val="28"/>
        </w:rPr>
        <w:t xml:space="preserve">Сырьевая база поселения - запасы </w:t>
      </w:r>
      <w:proofErr w:type="gramStart"/>
      <w:r w:rsidRPr="002E6682">
        <w:rPr>
          <w:rFonts w:ascii="Times New Roman" w:hAnsi="Times New Roman" w:cs="Times New Roman"/>
          <w:sz w:val="28"/>
          <w:szCs w:val="28"/>
        </w:rPr>
        <w:t>земель</w:t>
      </w:r>
      <w:proofErr w:type="gramEnd"/>
      <w:r w:rsidRPr="002E6682">
        <w:rPr>
          <w:rFonts w:ascii="Times New Roman" w:hAnsi="Times New Roman" w:cs="Times New Roman"/>
          <w:sz w:val="28"/>
          <w:szCs w:val="28"/>
        </w:rPr>
        <w:t xml:space="preserve"> которые являются исходной базой для развития КФХ, личных подсобных хозяйств, строительства жилья. </w:t>
      </w:r>
    </w:p>
    <w:p w:rsidR="00751933" w:rsidRPr="005B13DF" w:rsidRDefault="00751933" w:rsidP="00751933">
      <w:pPr>
        <w:pStyle w:val="a3"/>
        <w:spacing w:after="0" w:afterAutospacing="0"/>
        <w:jc w:val="both"/>
        <w:rPr>
          <w:color w:val="39465C"/>
          <w:sz w:val="28"/>
          <w:szCs w:val="28"/>
        </w:rPr>
      </w:pPr>
    </w:p>
    <w:p w:rsidR="00751933" w:rsidRDefault="00751933" w:rsidP="00751933">
      <w:pPr>
        <w:pStyle w:val="a3"/>
        <w:jc w:val="center"/>
        <w:rPr>
          <w:b/>
          <w:color w:val="39465C"/>
          <w:sz w:val="28"/>
          <w:szCs w:val="28"/>
        </w:rPr>
      </w:pPr>
    </w:p>
    <w:p w:rsidR="00751933" w:rsidRPr="009D710A" w:rsidRDefault="00751933" w:rsidP="00751933">
      <w:pPr>
        <w:pStyle w:val="a3"/>
        <w:jc w:val="center"/>
        <w:rPr>
          <w:b/>
          <w:color w:val="39465C"/>
          <w:sz w:val="28"/>
          <w:szCs w:val="28"/>
        </w:rPr>
      </w:pPr>
      <w:r w:rsidRPr="009D710A">
        <w:rPr>
          <w:b/>
          <w:color w:val="39465C"/>
          <w:sz w:val="28"/>
          <w:szCs w:val="28"/>
        </w:rPr>
        <w:lastRenderedPageBreak/>
        <w:t>7. Управление муниципальным имуществом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самоуправления» планируется работа по вовлечению в хозяйственный оборот неиспользуемого, либо неэффективно используемого имущества, путём передачи в аренду или путём отчуждения.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Ключевыми условиями эффективного управления муниципальным имуществом является повышение доходов бюджета сельского поселения от аренды и приватизации объектов муниципального имущества.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Работа по приватизации объектов будет осуществляться в соответствии с Планом (программой) приватизации муниципального имущества.</w:t>
      </w:r>
    </w:p>
    <w:p w:rsidR="00751933" w:rsidRPr="009D710A" w:rsidRDefault="00751933" w:rsidP="00751933">
      <w:pPr>
        <w:pStyle w:val="a3"/>
        <w:jc w:val="center"/>
        <w:rPr>
          <w:b/>
          <w:color w:val="39465C"/>
          <w:sz w:val="28"/>
          <w:szCs w:val="28"/>
        </w:rPr>
      </w:pPr>
      <w:r w:rsidRPr="009D710A">
        <w:rPr>
          <w:b/>
          <w:color w:val="39465C"/>
          <w:sz w:val="28"/>
          <w:szCs w:val="28"/>
        </w:rPr>
        <w:t>8. Молодежная политика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Основной целью молодежной политики на территории сельского поселения является совершенствование системы мер по реализации молодёжной политики, развитие детского и молодёжного спорта в поселении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Достижение основной поставленной цели предполагается за счет решения следующих задач: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-воспитание гражданственности и патриотизма, духовно-нравственное воспитание молодёжи</w:t>
      </w:r>
      <w:r>
        <w:rPr>
          <w:color w:val="39465C"/>
          <w:sz w:val="28"/>
          <w:szCs w:val="28"/>
        </w:rPr>
        <w:t>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-развитие художественного творчества детей и молодёжи</w:t>
      </w:r>
      <w:r>
        <w:rPr>
          <w:color w:val="39465C"/>
          <w:sz w:val="28"/>
          <w:szCs w:val="28"/>
        </w:rPr>
        <w:t>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-развитие массового детского и молодёжного спорта</w:t>
      </w:r>
      <w:r>
        <w:rPr>
          <w:color w:val="39465C"/>
          <w:sz w:val="28"/>
          <w:szCs w:val="28"/>
        </w:rPr>
        <w:t>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-профилактика безнадзорности, правонарушений и асоциальных явлений в молодёжной среде</w:t>
      </w:r>
      <w:r>
        <w:rPr>
          <w:color w:val="39465C"/>
          <w:sz w:val="28"/>
          <w:szCs w:val="28"/>
        </w:rPr>
        <w:t>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-участие в обеспечении занятости и трудоустройства молодёжи</w:t>
      </w:r>
      <w:r>
        <w:rPr>
          <w:color w:val="39465C"/>
          <w:sz w:val="28"/>
          <w:szCs w:val="28"/>
        </w:rPr>
        <w:t>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-поддержка детских, молодёжных общественных объединений.</w:t>
      </w:r>
    </w:p>
    <w:p w:rsidR="00751933" w:rsidRPr="009D710A" w:rsidRDefault="00751933" w:rsidP="00751933">
      <w:pPr>
        <w:pStyle w:val="a3"/>
        <w:jc w:val="center"/>
        <w:rPr>
          <w:b/>
          <w:color w:val="39465C"/>
          <w:sz w:val="28"/>
          <w:szCs w:val="28"/>
        </w:rPr>
      </w:pPr>
      <w:r w:rsidRPr="009D710A">
        <w:rPr>
          <w:b/>
          <w:color w:val="39465C"/>
          <w:sz w:val="28"/>
          <w:szCs w:val="28"/>
        </w:rPr>
        <w:t>10. Обеспечение первичных мер пожарной безопасности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Основными целями в сфере пожарной безопасности на территории сельского поселения остаются: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- усиление системы противопожарной защиты;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>
        <w:rPr>
          <w:color w:val="39465C"/>
          <w:sz w:val="28"/>
          <w:szCs w:val="28"/>
        </w:rPr>
        <w:t xml:space="preserve">- не допущение </w:t>
      </w:r>
      <w:r w:rsidRPr="005B13DF">
        <w:rPr>
          <w:color w:val="39465C"/>
          <w:sz w:val="28"/>
          <w:szCs w:val="28"/>
        </w:rPr>
        <w:t xml:space="preserve"> гибели, травматизма людей на пожарах, уменьшение материального ущерба от пожаров.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lastRenderedPageBreak/>
        <w:t xml:space="preserve">Для достижения поставленных целей планируется продолжить работу </w:t>
      </w:r>
      <w:proofErr w:type="gramStart"/>
      <w:r w:rsidRPr="005B13DF">
        <w:rPr>
          <w:color w:val="39465C"/>
          <w:sz w:val="28"/>
          <w:szCs w:val="28"/>
        </w:rPr>
        <w:t>по</w:t>
      </w:r>
      <w:proofErr w:type="gramEnd"/>
      <w:r w:rsidRPr="005B13DF">
        <w:rPr>
          <w:color w:val="39465C"/>
          <w:sz w:val="28"/>
          <w:szCs w:val="28"/>
        </w:rPr>
        <w:t>: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- совершенствованию нормативной - правовой базы по предупреждения пожаров в жилом секторе, объектах культуры, иных объектах массового нахождения людей;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- реализации первоочередных мер по противопожарной защите жилья, объектов культуры, иных объектов массового нахождения людей;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- увеличение численности добровольных пожарных дружин, способных оказывать помощь, в том числе и при тушении пожаров, ликвидации их последствий;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- совершенствованию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751933" w:rsidRPr="009D710A" w:rsidRDefault="00751933" w:rsidP="00751933">
      <w:pPr>
        <w:pStyle w:val="a3"/>
        <w:jc w:val="center"/>
        <w:rPr>
          <w:b/>
          <w:color w:val="39465C"/>
          <w:sz w:val="28"/>
          <w:szCs w:val="28"/>
        </w:rPr>
      </w:pPr>
      <w:r w:rsidRPr="009D710A">
        <w:rPr>
          <w:b/>
          <w:color w:val="39465C"/>
          <w:sz w:val="28"/>
          <w:szCs w:val="28"/>
        </w:rPr>
        <w:t>11. Благоустройство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Высокий уровень благоустройства населённых пунктов – необходимое улучшение условий жизни населения.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>
        <w:rPr>
          <w:color w:val="39465C"/>
          <w:sz w:val="28"/>
          <w:szCs w:val="28"/>
        </w:rPr>
        <w:t>В 2022 году и плановый период 2023 и 2024</w:t>
      </w:r>
      <w:r w:rsidRPr="005B13DF">
        <w:rPr>
          <w:color w:val="39465C"/>
          <w:sz w:val="28"/>
          <w:szCs w:val="28"/>
        </w:rPr>
        <w:t xml:space="preserve"> годов продолжится проведение целенаправленной работы по благоустройству населенных пунктов сельского поселения.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В целях комплексного благоустройства и санитарной очистки территории сельского поселения планируется проведение мероприятий по следующим направлениям: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>
        <w:rPr>
          <w:color w:val="39465C"/>
          <w:sz w:val="28"/>
          <w:szCs w:val="28"/>
        </w:rPr>
        <w:t>- содержание и уборка</w:t>
      </w:r>
      <w:r w:rsidRPr="005B13DF">
        <w:rPr>
          <w:color w:val="39465C"/>
          <w:sz w:val="28"/>
          <w:szCs w:val="28"/>
        </w:rPr>
        <w:t xml:space="preserve"> кладбищ;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- озеленение: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>
        <w:rPr>
          <w:color w:val="39465C"/>
          <w:sz w:val="28"/>
          <w:szCs w:val="28"/>
        </w:rPr>
        <w:t xml:space="preserve">-кошение </w:t>
      </w:r>
      <w:r w:rsidRPr="005B13DF">
        <w:rPr>
          <w:color w:val="39465C"/>
          <w:sz w:val="28"/>
          <w:szCs w:val="28"/>
        </w:rPr>
        <w:t xml:space="preserve"> травы на территории общего пользования (кладбища, детские площадки, газоны, придорожные канавы и т.д.);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вырезка поросли, уборка аварийных и старых деревьев, декоративная обрезка, подсадка саженцев, разбивка клумб;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- уборка территории поселения от мусора (в том числе уборка несанкционированных свалок);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- обустройство детских и спортивных площадок.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lastRenderedPageBreak/>
        <w:t>В рамках мероприятий по благоустройству населенных пу</w:t>
      </w:r>
      <w:r>
        <w:rPr>
          <w:color w:val="39465C"/>
          <w:sz w:val="28"/>
          <w:szCs w:val="28"/>
        </w:rPr>
        <w:t>нктов сельского поселения в 2022</w:t>
      </w:r>
      <w:r w:rsidRPr="005B13DF">
        <w:rPr>
          <w:color w:val="39465C"/>
          <w:sz w:val="28"/>
          <w:szCs w:val="28"/>
        </w:rPr>
        <w:t xml:space="preserve"> году и планово</w:t>
      </w:r>
      <w:r>
        <w:rPr>
          <w:color w:val="39465C"/>
          <w:sz w:val="28"/>
          <w:szCs w:val="28"/>
        </w:rPr>
        <w:t>м периоде 2023 и 2024</w:t>
      </w:r>
      <w:r w:rsidRPr="005B13DF">
        <w:rPr>
          <w:color w:val="39465C"/>
          <w:sz w:val="28"/>
          <w:szCs w:val="28"/>
        </w:rPr>
        <w:t xml:space="preserve"> годов планируется активизировать ра</w:t>
      </w:r>
      <w:r>
        <w:rPr>
          <w:color w:val="39465C"/>
          <w:sz w:val="28"/>
          <w:szCs w:val="28"/>
        </w:rPr>
        <w:t xml:space="preserve">боту в рамках  краевого и районного законов </w:t>
      </w:r>
      <w:r w:rsidRPr="005B13DF">
        <w:rPr>
          <w:color w:val="39465C"/>
          <w:sz w:val="28"/>
          <w:szCs w:val="28"/>
        </w:rPr>
        <w:t>«Об административных правонарушениях».</w:t>
      </w:r>
    </w:p>
    <w:p w:rsidR="00751933" w:rsidRDefault="00751933" w:rsidP="00751933">
      <w:pPr>
        <w:pStyle w:val="a3"/>
        <w:jc w:val="both"/>
        <w:rPr>
          <w:color w:val="39465C"/>
          <w:sz w:val="28"/>
          <w:szCs w:val="28"/>
        </w:rPr>
      </w:pPr>
    </w:p>
    <w:p w:rsidR="00751933" w:rsidRPr="003637CD" w:rsidRDefault="00751933" w:rsidP="00751933">
      <w:pPr>
        <w:pStyle w:val="a3"/>
        <w:jc w:val="center"/>
        <w:rPr>
          <w:b/>
          <w:color w:val="39465C"/>
          <w:sz w:val="28"/>
          <w:szCs w:val="28"/>
        </w:rPr>
      </w:pPr>
      <w:r w:rsidRPr="003637CD">
        <w:rPr>
          <w:b/>
          <w:color w:val="39465C"/>
          <w:sz w:val="28"/>
          <w:szCs w:val="28"/>
        </w:rPr>
        <w:t>12. Дорожное хозяйство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 xml:space="preserve">Общая протяженность автомобильных дорог общего пользования местного значения сельского поселения </w:t>
      </w:r>
      <w:r>
        <w:rPr>
          <w:color w:val="39465C"/>
          <w:sz w:val="28"/>
          <w:szCs w:val="28"/>
        </w:rPr>
        <w:t>составляет 15850 км. С твердым покрытием 1571 км.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 xml:space="preserve">Значительное количество дорожных покрытий дорог не соответствует эксплуатационным требованиям. Увеличение количества транспорта на дорогах в сочетании с недостатками эксплуатационного состояния автомобильных дорог, требует комплексного подхода и </w:t>
      </w:r>
      <w:proofErr w:type="gramStart"/>
      <w:r w:rsidRPr="005B13DF">
        <w:rPr>
          <w:color w:val="39465C"/>
          <w:sz w:val="28"/>
          <w:szCs w:val="28"/>
        </w:rPr>
        <w:t>принятия</w:t>
      </w:r>
      <w:proofErr w:type="gramEnd"/>
      <w:r w:rsidRPr="005B13DF">
        <w:rPr>
          <w:color w:val="39465C"/>
          <w:sz w:val="28"/>
          <w:szCs w:val="28"/>
        </w:rPr>
        <w:t xml:space="preserve"> неотложных мер по ремонту и содержанию дорог местного значения, совершенствованию организации дорожного движения.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В условиях существующего положения первоочередной задачей остается сохранение и развитие автомобильных дорог сельского поселения, поддержание их транспортного состояния, обеспечение безопасного, бесперебойного движения транспорта и транспортного обслуживания населения.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Для обеспечения безопасного движения транспортных средств по автомобильным дорогам поселения приоритетной зад</w:t>
      </w:r>
      <w:r>
        <w:rPr>
          <w:color w:val="39465C"/>
          <w:sz w:val="28"/>
          <w:szCs w:val="28"/>
        </w:rPr>
        <w:t>ачей на 2022 год и на период 2023-2024</w:t>
      </w:r>
      <w:r w:rsidRPr="005B13DF">
        <w:rPr>
          <w:color w:val="39465C"/>
          <w:sz w:val="28"/>
          <w:szCs w:val="28"/>
        </w:rPr>
        <w:t xml:space="preserve"> годов </w:t>
      </w:r>
      <w:r>
        <w:rPr>
          <w:color w:val="39465C"/>
          <w:sz w:val="28"/>
          <w:szCs w:val="28"/>
        </w:rPr>
        <w:t xml:space="preserve"> </w:t>
      </w:r>
      <w:r w:rsidRPr="005B13DF">
        <w:rPr>
          <w:color w:val="39465C"/>
          <w:sz w:val="28"/>
          <w:szCs w:val="28"/>
        </w:rPr>
        <w:t>будет сохранение от разрушений действующей сети автомобильных дорог и сооружений на них путем своевременного выполнения комплекса работ по содержанию и ремонту дорог.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Исходя из вышеуказанных целей, основными направлениями их реализации являются: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- своевременное и качественное проведение дорожных работ для повышения уровня безопасности дорожного движения;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- развитие и совершенствование автомобильных дорог общего пользования местного значения;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- совершенствование системы организации дорожного движения.</w:t>
      </w:r>
    </w:p>
    <w:p w:rsidR="00751933" w:rsidRDefault="00751933" w:rsidP="00751933">
      <w:pPr>
        <w:pStyle w:val="a3"/>
        <w:jc w:val="center"/>
        <w:rPr>
          <w:b/>
          <w:color w:val="39465C"/>
          <w:sz w:val="28"/>
          <w:szCs w:val="28"/>
        </w:rPr>
      </w:pPr>
    </w:p>
    <w:p w:rsidR="00751933" w:rsidRDefault="00751933" w:rsidP="00751933">
      <w:pPr>
        <w:pStyle w:val="a3"/>
        <w:jc w:val="center"/>
        <w:rPr>
          <w:b/>
          <w:color w:val="39465C"/>
          <w:sz w:val="28"/>
          <w:szCs w:val="28"/>
        </w:rPr>
      </w:pPr>
    </w:p>
    <w:p w:rsidR="00751933" w:rsidRPr="00B2602B" w:rsidRDefault="00751933" w:rsidP="00751933">
      <w:pPr>
        <w:pStyle w:val="a3"/>
        <w:jc w:val="center"/>
        <w:rPr>
          <w:b/>
          <w:color w:val="39465C"/>
          <w:sz w:val="28"/>
          <w:szCs w:val="28"/>
        </w:rPr>
      </w:pPr>
      <w:r w:rsidRPr="00B2602B">
        <w:rPr>
          <w:b/>
          <w:color w:val="39465C"/>
          <w:sz w:val="28"/>
          <w:szCs w:val="28"/>
        </w:rPr>
        <w:lastRenderedPageBreak/>
        <w:t>13. Профилактика правонарушений и охрана общественного порядка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Роль органов местного самоуправления сельского поселения в правоохранительной сфере состоит в объединении интересов и усилий правоохранительных органов, органов местного самоуправления и общественности в борьбе с преступностью и профилактикой правонарушений.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Основными целями являются - 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преступности, среди населения сельского поселения.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Для достижения поставленных целей планируется осуществлять деятельность в сфере профилактика правонарушений и охр</w:t>
      </w:r>
      <w:r>
        <w:rPr>
          <w:color w:val="39465C"/>
          <w:sz w:val="28"/>
          <w:szCs w:val="28"/>
        </w:rPr>
        <w:t>ана общественного порядка в 2022-2024</w:t>
      </w:r>
      <w:r w:rsidRPr="005B13DF">
        <w:rPr>
          <w:color w:val="39465C"/>
          <w:sz w:val="28"/>
          <w:szCs w:val="28"/>
        </w:rPr>
        <w:t xml:space="preserve"> годах по следующим направлениям: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дальнейшее привлечение населения к участию в работе добровольных народных дружин;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улучшение качества проводимой профилактической работы;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увеличение степени информированности населения поселения по вопросам профилактики правонарушений.</w:t>
      </w:r>
    </w:p>
    <w:p w:rsidR="00751933" w:rsidRPr="00B2602B" w:rsidRDefault="00751933" w:rsidP="00751933">
      <w:pPr>
        <w:pStyle w:val="a3"/>
        <w:jc w:val="center"/>
        <w:rPr>
          <w:b/>
          <w:color w:val="39465C"/>
          <w:sz w:val="28"/>
          <w:szCs w:val="28"/>
        </w:rPr>
      </w:pPr>
      <w:r w:rsidRPr="00B2602B">
        <w:rPr>
          <w:b/>
          <w:color w:val="39465C"/>
          <w:sz w:val="28"/>
          <w:szCs w:val="28"/>
        </w:rPr>
        <w:t>14. Территориальное общественное самоуправление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>
        <w:rPr>
          <w:color w:val="39465C"/>
          <w:sz w:val="28"/>
          <w:szCs w:val="28"/>
        </w:rPr>
        <w:t>В 2022 году и плановый период 2023 и 2024</w:t>
      </w:r>
      <w:r w:rsidRPr="005B13DF">
        <w:rPr>
          <w:color w:val="39465C"/>
          <w:sz w:val="28"/>
          <w:szCs w:val="28"/>
        </w:rPr>
        <w:t xml:space="preserve"> годов на территории сельского поселения планируется продолжить работу по формированию системы территориального местного самоуправления, привлечение ресурсов и потенциала жителей поселения в решении проблем населенных пунктов.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Основные направления взаимодействия органов местного самоуправления сельского поселения и органов ТОС: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- правовое регулирование организации и деятельности территориального общественного самоуправления и контроль исполнения соответствующего законодательства;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- разработка и принятие муниципальных правовых актов для развития территориального общественного самоуправления;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- создание финансово-экономической основы территориального общественного самоуправления;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lastRenderedPageBreak/>
        <w:t>- защита прав граждан на осуществление территориального общественного самоуправления.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Развитие системы ТОС на территории сельского поселения позволит: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- создать обратную связь между населением и органами местного самоуправления сельского поселения;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- повысить социальную активность граждан и привлечь широкие слои населения в управленческий процесс;</w:t>
      </w:r>
    </w:p>
    <w:p w:rsidR="00751933" w:rsidRPr="005B13DF" w:rsidRDefault="00751933" w:rsidP="00751933">
      <w:pPr>
        <w:pStyle w:val="a3"/>
        <w:jc w:val="both"/>
        <w:rPr>
          <w:color w:val="39465C"/>
          <w:sz w:val="28"/>
          <w:szCs w:val="28"/>
        </w:rPr>
      </w:pPr>
      <w:r w:rsidRPr="005B13DF">
        <w:rPr>
          <w:color w:val="39465C"/>
          <w:sz w:val="28"/>
          <w:szCs w:val="28"/>
        </w:rPr>
        <w:t>- сократить бюджетные затраты и повысить эффективность управления.</w:t>
      </w:r>
    </w:p>
    <w:p w:rsidR="00751933" w:rsidRPr="005B13DF" w:rsidRDefault="00751933" w:rsidP="00751933">
      <w:pPr>
        <w:rPr>
          <w:rFonts w:ascii="Times New Roman" w:hAnsi="Times New Roman" w:cs="Times New Roman"/>
          <w:sz w:val="28"/>
          <w:szCs w:val="28"/>
        </w:rPr>
      </w:pPr>
    </w:p>
    <w:p w:rsidR="00751933" w:rsidRDefault="00751933" w:rsidP="00751933"/>
    <w:p w:rsidR="00751933" w:rsidRDefault="00751933" w:rsidP="00751933"/>
    <w:p w:rsidR="00757FCF" w:rsidRDefault="00757FCF"/>
    <w:sectPr w:rsidR="00757FCF" w:rsidSect="00E2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933"/>
    <w:rsid w:val="001B6572"/>
    <w:rsid w:val="001D611A"/>
    <w:rsid w:val="00751933"/>
    <w:rsid w:val="00757FCF"/>
    <w:rsid w:val="0077232F"/>
    <w:rsid w:val="008C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933"/>
    <w:rPr>
      <w:b/>
      <w:bCs/>
    </w:rPr>
  </w:style>
  <w:style w:type="character" w:styleId="a5">
    <w:name w:val="Hyperlink"/>
    <w:basedOn w:val="a0"/>
    <w:uiPriority w:val="99"/>
    <w:unhideWhenUsed/>
    <w:rsid w:val="00751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9;&#1087;&#1085;&#1072;&#1088;&#1099;&#1085;-&#1090;&#1072;&#1083;&#1072;&#1095;&#1080;&#1085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2269</Words>
  <Characters>12937</Characters>
  <Application>Microsoft Office Word</Application>
  <DocSecurity>0</DocSecurity>
  <Lines>107</Lines>
  <Paragraphs>30</Paragraphs>
  <ScaleCrop>false</ScaleCrop>
  <Company/>
  <LinksUpToDate>false</LinksUpToDate>
  <CharactersWithSpaces>15176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2022-03-03T05:32:00Z</dcterms:created>
  <dcterms:modified xsi:type="dcterms:W3CDTF">2022-03-03T05:32:00Z</dcterms:modified>
</cp:coreProperties>
</file>