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9D" w:rsidRDefault="0006089D" w:rsidP="0006089D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сельского поселения</w:t>
      </w:r>
    </w:p>
    <w:p w:rsidR="0006089D" w:rsidRDefault="0006089D" w:rsidP="0006089D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</w:t>
      </w:r>
      <w:r w:rsidR="00984265">
        <w:rPr>
          <w:rFonts w:ascii="Times New Roman" w:hAnsi="Times New Roman"/>
          <w:b/>
          <w:sz w:val="40"/>
          <w:szCs w:val="40"/>
        </w:rPr>
        <w:t>Нарын-Талачинское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06089D" w:rsidRDefault="0006089D" w:rsidP="0006089D">
      <w:pPr>
        <w:tabs>
          <w:tab w:val="left" w:pos="394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06089D" w:rsidRDefault="0006089D" w:rsidP="0006089D">
      <w:pPr>
        <w:tabs>
          <w:tab w:val="left" w:pos="3945"/>
        </w:tabs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06089D" w:rsidRDefault="0006089D" w:rsidP="0006089D">
      <w:pPr>
        <w:tabs>
          <w:tab w:val="left" w:pos="394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6089D" w:rsidRDefault="0006089D" w:rsidP="000608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089D" w:rsidRDefault="008C2CE3" w:rsidP="0006089D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 ноября </w:t>
      </w:r>
      <w:r w:rsidR="00984265">
        <w:rPr>
          <w:rFonts w:ascii="Times New Roman" w:hAnsi="Times New Roman"/>
          <w:sz w:val="28"/>
          <w:szCs w:val="28"/>
        </w:rPr>
        <w:t xml:space="preserve"> 2023</w:t>
      </w:r>
      <w:r w:rsidR="0006089D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98426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№ 38</w:t>
      </w:r>
    </w:p>
    <w:p w:rsidR="00984265" w:rsidRDefault="00984265" w:rsidP="00015552">
      <w:pPr>
        <w:tabs>
          <w:tab w:val="left" w:pos="366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015552" w:rsidRDefault="00A95F5A" w:rsidP="00015552">
      <w:pPr>
        <w:tabs>
          <w:tab w:val="left" w:pos="366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</w:t>
      </w:r>
      <w:r w:rsidR="00984265">
        <w:rPr>
          <w:rFonts w:ascii="Times New Roman" w:hAnsi="Times New Roman"/>
          <w:i/>
          <w:sz w:val="28"/>
          <w:szCs w:val="28"/>
        </w:rPr>
        <w:t xml:space="preserve"> Нарын-Талача</w:t>
      </w:r>
    </w:p>
    <w:p w:rsidR="00015552" w:rsidRPr="00015552" w:rsidRDefault="00015552" w:rsidP="00015552">
      <w:pPr>
        <w:tabs>
          <w:tab w:val="left" w:pos="366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015552" w:rsidRPr="00B22287" w:rsidRDefault="00015552" w:rsidP="000155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5552" w:rsidRPr="00B22287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 системе управления охраной труда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8426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Нарын-Талачинское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15552" w:rsidRPr="00B22287" w:rsidRDefault="00015552" w:rsidP="00015552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552" w:rsidRPr="00B22287" w:rsidRDefault="00015552" w:rsidP="0001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работников, Администрация сельского поселения </w:t>
      </w:r>
      <w:r w:rsidR="00984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«Нарын-Талачинское» </w:t>
      </w:r>
      <w:r w:rsidRPr="00B2228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015552" w:rsidRPr="00B22287" w:rsidRDefault="00015552" w:rsidP="000155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552" w:rsidRPr="00B22287" w:rsidRDefault="00015552" w:rsidP="000155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</w:t>
      </w:r>
      <w:r w:rsidRPr="00B22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системе управления охраной труда в Администрации  сельского поселения </w:t>
      </w:r>
      <w:r w:rsidR="00984265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«Нарын-Талачинское».</w:t>
      </w:r>
    </w:p>
    <w:p w:rsidR="00015552" w:rsidRPr="00B22287" w:rsidRDefault="00015552" w:rsidP="00015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22287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015552" w:rsidRPr="00B22287" w:rsidRDefault="00015552" w:rsidP="00015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87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опубликовать на официальном сайте  администрации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84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«Нарын-Талачинское», </w:t>
      </w:r>
      <w:r w:rsidR="00984265">
        <w:rPr>
          <w:rFonts w:ascii="Times New Roman" w:eastAsia="Times New Roman" w:hAnsi="Times New Roman" w:cs="Times New Roman"/>
          <w:sz w:val="28"/>
          <w:szCs w:val="28"/>
        </w:rPr>
        <w:t>обнародовать на информационном стенде</w:t>
      </w:r>
      <w:r w:rsidRPr="00B222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15552" w:rsidRPr="00B22287" w:rsidRDefault="00015552" w:rsidP="0001555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15552" w:rsidRPr="00B22287" w:rsidRDefault="00015552" w:rsidP="0001555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5552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95F5A" w:rsidRPr="00B22287" w:rsidRDefault="00A95F5A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4265" w:rsidRDefault="00015552" w:rsidP="0001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287">
        <w:rPr>
          <w:rFonts w:ascii="Times New Roman" w:eastAsia="Times New Roman" w:hAnsi="Times New Roman" w:cs="Times New Roman"/>
          <w:sz w:val="28"/>
          <w:szCs w:val="28"/>
        </w:rPr>
        <w:t>Глава сельского</w:t>
      </w:r>
      <w:r w:rsidR="0098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015552" w:rsidRPr="00B22287" w:rsidRDefault="00984265" w:rsidP="0001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«Нарын-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Талачинское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                                        </w:t>
      </w:r>
      <w:r w:rsidR="00A95F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Н.И. Яковлева</w:t>
      </w:r>
    </w:p>
    <w:p w:rsidR="00015552" w:rsidRPr="00B22287" w:rsidRDefault="00015552" w:rsidP="000155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2287">
        <w:rPr>
          <w:rFonts w:ascii="Times New Roman" w:eastAsia="Times New Roman" w:hAnsi="Times New Roman" w:cs="Times New Roman"/>
        </w:rPr>
        <w:br w:type="page"/>
      </w:r>
    </w:p>
    <w:p w:rsidR="00015552" w:rsidRPr="00B22287" w:rsidRDefault="00015552" w:rsidP="000155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B222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015552" w:rsidRPr="00B22287" w:rsidRDefault="00015552" w:rsidP="00015552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сельского поселения </w:t>
      </w:r>
      <w:r w:rsidR="00984265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«Нарын-Талачинское»</w:t>
      </w:r>
    </w:p>
    <w:p w:rsidR="00015552" w:rsidRPr="00B22287" w:rsidRDefault="00015552" w:rsidP="00015552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C2CE3">
        <w:rPr>
          <w:rFonts w:ascii="Times New Roman" w:eastAsia="Times New Roman" w:hAnsi="Times New Roman" w:cs="Times New Roman"/>
          <w:sz w:val="28"/>
          <w:szCs w:val="28"/>
          <w:lang w:eastAsia="ar-SA"/>
        </w:rPr>
        <w:t>«7» ноября 2023 года № 38</w:t>
      </w:r>
      <w:bookmarkStart w:id="0" w:name="_GoBack"/>
      <w:bookmarkEnd w:id="0"/>
    </w:p>
    <w:p w:rsidR="00015552" w:rsidRPr="00B22287" w:rsidRDefault="00015552" w:rsidP="00015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552" w:rsidRPr="00B22287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015552" w:rsidRPr="00B22287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СИСТЕМЕ УПРАВЛЕНИЯ ОХРАНОЙ ТРУДА (СУОТ)</w:t>
      </w:r>
    </w:p>
    <w:p w:rsidR="00015552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Администрации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84265" w:rsidRPr="009842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«Нарын-Талачинское»</w:t>
      </w:r>
    </w:p>
    <w:p w:rsidR="00015552" w:rsidRPr="00B22287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5552" w:rsidRPr="00B22287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015552" w:rsidRPr="00B22287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о СУОТ устанавливает порядок организации работы по обеспечению охраны труда в Администрации  сельского поселения </w:t>
      </w:r>
      <w:r w:rsidR="00984265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«Нарын-Талачинское»</w:t>
      </w:r>
      <w:r w:rsidR="00984265"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Администрация), ответственных лиц и других работников Администрации.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proofErr w:type="gramStart"/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  <w:proofErr w:type="gramEnd"/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создании системы управления охраной труда необходимо: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политику организации в области охраны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определять цели и задачи в области охраны труда, устанавливать приоритеты;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разрабатывать организационную схему и программу для достижений её целей выполнения поставленных задач.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1.5.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распределением функций, задач и ответственности руководителя и специалистов администрации;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 характером регламентных работ;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финансированием мероприятий по охране труда и организацией бухгалтерского учета расходования выделенных средств;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организацией обучения и систематическим повышением квалификации работников;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ечением работников спецодеждой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средствами индивидуальной и коллективной защиты;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организацией работ по обеспечению безопасных и здоровых условий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1.6. Система управления охраной труда должна предусматривать: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показателей условий и охраны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плановых показателей;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предупредительно-профилактические работы;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осуществления корректирующих и предупредительных действий.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1.7.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 по обеспечению надежности и безопасности оборудования, зданий и сооружений;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1.8.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работ и направлений производственной деятельности должен охватить следующий обязательный минимум: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учебного процесса в Администрации;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режима соблюдения норм и правил охраны труда в Администрации;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здоровьесберегающих технологий в Администрации, а также лечебно-профилактические мероприятия;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эксплуатация зданий и сооружений;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производство общеремонтных работ;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производство работ с привлечением сторонних организаций.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1.9.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552" w:rsidRPr="00B22287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ЦЕЛИ И ЗАДАЧИ ОРГАНИЗАЦИИ РАБОТ ПО ОХРАНЕ ТРУДА И СИСТЕМЫ УПРАВЛЕНИЯ ОХРАНОЙ ТРУДА</w:t>
      </w:r>
    </w:p>
    <w:p w:rsidR="00015552" w:rsidRPr="00B22287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приоритета сохранения жизни и здоровья, безопасных и здоровых условий труда работников;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по охране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расследование несчастных случаев на производстве, реализация мероприятий по их недопущению;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работников по вопросам охраны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реализации системы персональной ответственности должностных лиц в области охраны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определение и конкретизация обязанностей и ответственности должностных лиц в области охраны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2228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Политика в области охраны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2.3.1. Работодатель, консультируясь с работниками, должен изложить в письменном виде политику по охране труда, которая должна: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отвечать специфике организации и соответствовать ее размеру и характеру деятельности;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быть краткой, четко изложенной, иметь дату и вводиться в действие подписью работодателя;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распространяться и быть легкодоступной для всех лиц на их месте работы;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анализироваться для постоянной пригодности;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быть доступной в соответствующем порядке относящимся к делу внешним заинтересованным сторонам.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2.3.2. 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непрерывное совершенствование функционирования системы управления охраной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2.3.3. Система управления охраной труда должна быть совместима или объединена с другими системами управления организации.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Планирование.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2.4.1. 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которую</w:t>
      </w:r>
      <w:proofErr w:type="gramEnd"/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входят: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определение сроков выполнения работ, связанных со специальной оценкой рабочих мест;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2.4.2. Анализ документации по данному процессу проводится руководителем.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2.4.3. 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2.4.4.Перечень работ повышенной опасности утверждается руководителем.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2.4.5.Процедура управления нормативной правовой документацией включает в себя: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фиксирование и идентификацию данных и документации по правовым и иным требованиям;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оценку и анализ документации по данному процессу;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актуализацию данных и документации, связанных с правовыми требованиями.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2.4.6.Мероприятия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отбор критериев сравнения для подтверждения достижения цели;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предоставление необходимой технической поддержки, ресурсов.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552" w:rsidRPr="00B22287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3. ВНЕДРЕНИЕ И ОБЕСПЕЧЕНИЕ ФУНКЦИОНИРОВАНИЯ СУОТ</w:t>
      </w:r>
    </w:p>
    <w:p w:rsidR="00015552" w:rsidRPr="00B22287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3.1. 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 Обязанности Главы муниципального образования.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за обеспечение охраны труда в Администрации несет Глава</w:t>
      </w:r>
      <w:r w:rsidR="00984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образования. Глава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 Обязанности работников Администрации установлены статьей 214 ТК РФ.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Обязанности работников в области охраны труда прописаны в их должностных инструкциях.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 Комиссии по охране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Комиссии по охране труда организуется в соответствии с требованиями статей 218 и 370 ТК РФ, а также других нормативных </w:t>
      </w: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правовых актов, утвержденных уполномоченным федеральным органом исполнительной власти.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3.2. Обучение, квалификация и компетентность персонала.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3.2.1. Для достижения наибольшей эффективности внедрения и функционирования СУОТ Глава муниципального образования обеспечивает непрерывное </w:t>
      </w:r>
      <w:proofErr w:type="gramStart"/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 охране</w:t>
      </w:r>
      <w:proofErr w:type="gramEnd"/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труда, включая специальную подготовку и повышение квалификации персонала.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3.3. Процедура внутреннего обмена информацией.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Процедура содержит описание как минимум следующих элементов обмена информацией: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3.4. Управление документами СУОТ.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3.4.1. 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 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3.4.3.Документация системы управления охраной труда: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периодически анализируется и, при необходимости, своевременно корректируется;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доступна для работников, которых она касается и кому предназначена.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552" w:rsidRPr="00B22287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4. МОНИТОРИНГ И КОНТРОЛЬ РЕЗУЛЬТАТИВНОСТИ СУОТ</w:t>
      </w:r>
    </w:p>
    <w:p w:rsidR="00015552" w:rsidRPr="00B22287" w:rsidRDefault="00015552" w:rsidP="0001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 Администрация устанавливает и своевременно корректирует методы периодической </w:t>
      </w:r>
      <w:proofErr w:type="gramStart"/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 соответствия состояния охраны труда</w:t>
      </w:r>
      <w:proofErr w:type="gramEnd"/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государственным нормативным требованиям охраны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4.2. 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4.3. В соответствии со спецификой экономической деятельности в Администрации применяют следующие виды контроля: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текущий контроль выполнения плановых мероприятий по охране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постоянный контроль состояния производственной среды: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реагирующий контроль;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внутреннюю проверку (аудит) системы управления.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4.4. Контроль обеспечивает: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обратную связь по результатам деятельности в области охраны труда;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 Методы периодической </w:t>
      </w:r>
      <w:proofErr w:type="gramStart"/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 соответствия состояния охраны труда</w:t>
      </w:r>
      <w:proofErr w:type="gramEnd"/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4.6. Наблюдение за состоянием здоровья работников.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4.6.1.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4.6.2.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4.6.3.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4.6.4.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4.7. Текущий контроль.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4.8. Постоянный контроль состояния условий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4.9. Аудит функционирования СУОТ.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4.10. Реагирующий контроль.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015552" w:rsidRPr="00B22287" w:rsidRDefault="00015552" w:rsidP="00015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28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015552" w:rsidRPr="00B22287" w:rsidRDefault="00015552" w:rsidP="00015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5552" w:rsidRDefault="00015552" w:rsidP="00015552"/>
    <w:p w:rsidR="0006089D" w:rsidRDefault="0006089D" w:rsidP="0006089D"/>
    <w:p w:rsidR="0006089D" w:rsidRDefault="0006089D" w:rsidP="0006089D"/>
    <w:p w:rsidR="00D20C6A" w:rsidRDefault="00D20C6A"/>
    <w:sectPr w:rsidR="00D20C6A" w:rsidSect="00D2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9D"/>
    <w:rsid w:val="00012B63"/>
    <w:rsid w:val="00015552"/>
    <w:rsid w:val="0006089D"/>
    <w:rsid w:val="00071AC7"/>
    <w:rsid w:val="001316E1"/>
    <w:rsid w:val="002F7672"/>
    <w:rsid w:val="003C3A49"/>
    <w:rsid w:val="008C2CE3"/>
    <w:rsid w:val="00984265"/>
    <w:rsid w:val="00A95F5A"/>
    <w:rsid w:val="00C73E89"/>
    <w:rsid w:val="00D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0608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6089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0608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6089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Нарын-Талача</cp:lastModifiedBy>
  <cp:revision>2</cp:revision>
  <cp:lastPrinted>2023-11-13T05:18:00Z</cp:lastPrinted>
  <dcterms:created xsi:type="dcterms:W3CDTF">2023-11-14T00:11:00Z</dcterms:created>
  <dcterms:modified xsi:type="dcterms:W3CDTF">2023-11-14T00:11:00Z</dcterms:modified>
</cp:coreProperties>
</file>