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A4" w:rsidRDefault="002A75A4" w:rsidP="002A75A4">
      <w:pPr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 сельского поселения</w:t>
      </w:r>
    </w:p>
    <w:p w:rsidR="002A75A4" w:rsidRDefault="002A75A4" w:rsidP="002A75A4">
      <w:pPr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«Нарын-Талачинское»</w:t>
      </w: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«Карымский район»</w:t>
      </w:r>
    </w:p>
    <w:p w:rsidR="002A75A4" w:rsidRPr="00B52D9F" w:rsidRDefault="002A75A4" w:rsidP="002A75A4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 края</w:t>
      </w:r>
    </w:p>
    <w:p w:rsidR="002A75A4" w:rsidRDefault="002A75A4" w:rsidP="002A75A4">
      <w:pPr>
        <w:ind w:right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52D9F" w:rsidRPr="00B52D9F" w:rsidRDefault="00B52D9F" w:rsidP="002A75A4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2A75A4" w:rsidP="00B52D9F">
      <w:pPr>
        <w:keepNext/>
        <w:keepLines/>
        <w:spacing w:before="480" w:line="273" w:lineRule="auto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 30.08</w:t>
      </w:r>
      <w:r w:rsidR="00B52D9F" w:rsidRPr="00B52D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.2021                                                                                                №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="00B52D9F" w:rsidRPr="00B52D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 по обеспечению пожарной безопасности для н</w:t>
      </w:r>
      <w:r w:rsidR="002A7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аселённых пунктов </w:t>
      </w: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2A7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«Нарын-Талачинское »</w:t>
      </w: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 2021 </w:t>
      </w:r>
      <w:r w:rsidR="002A7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-2022</w:t>
      </w: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21 декабря 1994 г. № 69-ФЗ, «О пожарной безопасности», Федеральным законом от 06 октября 2003 г.   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</w:t>
      </w:r>
      <w:r w:rsidR="002A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гибелью людей, руководствуясь  Уставом </w:t>
      </w: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2A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«Нарын-Талачинское»  постановляю</w:t>
      </w: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B52D9F" w:rsidRPr="00B52D9F" w:rsidRDefault="00B52D9F" w:rsidP="00B52D9F">
      <w:pPr>
        <w:ind w:righ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 мероприятий по обеспечению пожарн</w:t>
      </w:r>
      <w:r w:rsidR="002A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безопасности в </w:t>
      </w: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2A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поселении «Нарын-Талачинское»</w:t>
      </w: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="002A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-2022</w:t>
      </w: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(прилагается).</w:t>
      </w:r>
    </w:p>
    <w:p w:rsidR="002A75A4" w:rsidRDefault="002A75A4" w:rsidP="002A75A4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</w:t>
      </w:r>
      <w:r w:rsidRPr="00E07F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Обнародовать настоящее постановление на информационном стенде и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сельского поселения "Нарын-Талачинское" в сети Интернет  </w:t>
      </w:r>
      <w:hyperlink r:id="rId5" w:history="1">
        <w:r w:rsidRPr="00F14D1A">
          <w:rPr>
            <w:rStyle w:val="a4"/>
            <w:rFonts w:ascii="Times New Roman" w:hAnsi="Times New Roman"/>
            <w:sz w:val="28"/>
            <w:szCs w:val="28"/>
          </w:rPr>
          <w:t>http://спнарын-талачинское.карымск.чита.рф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52D9F" w:rsidRPr="00B52D9F" w:rsidRDefault="00B52D9F" w:rsidP="00B52D9F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постановления, оставляю за собой.</w:t>
      </w:r>
    </w:p>
    <w:p w:rsidR="00B52D9F" w:rsidRPr="00B52D9F" w:rsidRDefault="00B52D9F" w:rsidP="00B52D9F">
      <w:pPr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B52D9F" w:rsidRPr="00B52D9F" w:rsidRDefault="00B52D9F" w:rsidP="00B52D9F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5A4" w:rsidRDefault="002A75A4" w:rsidP="00B52D9F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r w:rsidR="00B52D9F" w:rsidRPr="00B52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</w:p>
    <w:p w:rsidR="00B52D9F" w:rsidRPr="00B52D9F" w:rsidRDefault="002A75A4" w:rsidP="00B52D9F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«Нарын-Талачинское»</w:t>
      </w:r>
      <w:r w:rsidR="00B52D9F" w:rsidRPr="002A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Н.И.Яковлева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4A1" w:rsidRDefault="000404A1" w:rsidP="00B52D9F">
      <w:pPr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4A1" w:rsidRDefault="000404A1" w:rsidP="00B52D9F">
      <w:pPr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4A1" w:rsidRDefault="000404A1" w:rsidP="00B52D9F">
      <w:pPr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4A1" w:rsidRDefault="000404A1" w:rsidP="00B52D9F">
      <w:pPr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4A1" w:rsidRDefault="000404A1" w:rsidP="00B52D9F">
      <w:pPr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D9F" w:rsidRPr="00B52D9F" w:rsidRDefault="00B52D9F" w:rsidP="00B52D9F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Default="00B52D9F" w:rsidP="002A75A4">
      <w:pPr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A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A75A4" w:rsidRDefault="002A75A4" w:rsidP="002A75A4">
      <w:pPr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A75A4" w:rsidRDefault="002A75A4" w:rsidP="002A75A4">
      <w:pPr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A75A4" w:rsidRDefault="002A75A4" w:rsidP="002A75A4">
      <w:pPr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«Нарын-Талачинское»</w:t>
      </w:r>
    </w:p>
    <w:p w:rsidR="002A75A4" w:rsidRPr="00B52D9F" w:rsidRDefault="002A75A4" w:rsidP="002A75A4">
      <w:pPr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30.08.2021г. № 30</w:t>
      </w:r>
    </w:p>
    <w:p w:rsidR="00B52D9F" w:rsidRPr="00B52D9F" w:rsidRDefault="00B52D9F" w:rsidP="002A75A4">
      <w:pPr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2A75A4">
      <w:pPr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2A75A4">
      <w:pPr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/>
      </w:tblPr>
      <w:tblGrid>
        <w:gridCol w:w="4785"/>
      </w:tblGrid>
      <w:tr w:rsidR="002A75A4" w:rsidRPr="00B52D9F" w:rsidTr="00B52D9F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5A4" w:rsidRPr="00B52D9F" w:rsidRDefault="002A75A4" w:rsidP="002A75A4">
            <w:pPr>
              <w:widowControl w:val="0"/>
              <w:spacing w:after="200" w:line="273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0C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pt;height:21pt"/>
              </w:pict>
            </w:r>
          </w:p>
        </w:tc>
      </w:tr>
    </w:tbl>
    <w:p w:rsidR="00B52D9F" w:rsidRPr="00B52D9F" w:rsidRDefault="00B52D9F" w:rsidP="002A75A4">
      <w:pPr>
        <w:widowControl w:val="0"/>
        <w:spacing w:after="200" w:line="273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B52D9F" w:rsidRPr="00B52D9F" w:rsidRDefault="00B52D9F" w:rsidP="002A75A4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обеспечению пожарной безопасности</w:t>
      </w:r>
    </w:p>
    <w:p w:rsidR="002A75A4" w:rsidRDefault="00B52D9F" w:rsidP="002A75A4">
      <w:pPr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</w:t>
      </w:r>
      <w:r w:rsidR="002A7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селённых пунктов </w:t>
      </w: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</w:t>
      </w:r>
      <w:r w:rsidR="002A7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поселения «Нарын-Талачинское»</w:t>
      </w: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52D9F" w:rsidRPr="00B52D9F" w:rsidRDefault="00B52D9F" w:rsidP="002A75A4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2021 </w:t>
      </w:r>
      <w:r w:rsidR="002A7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-2022гг</w:t>
      </w:r>
      <w:r w:rsidRPr="00B5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52D9F" w:rsidRPr="00B52D9F" w:rsidRDefault="00B52D9F" w:rsidP="002A75A4">
      <w:pPr>
        <w:widowControl w:val="0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9F" w:rsidRPr="00B52D9F" w:rsidRDefault="00B52D9F" w:rsidP="00B52D9F">
      <w:pPr>
        <w:widowControl w:val="0"/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44" w:type="dxa"/>
        <w:tblCellMar>
          <w:left w:w="40" w:type="dxa"/>
          <w:right w:w="40" w:type="dxa"/>
        </w:tblCellMar>
        <w:tblLook w:val="04A0"/>
      </w:tblPr>
      <w:tblGrid>
        <w:gridCol w:w="786"/>
        <w:gridCol w:w="8"/>
        <w:gridCol w:w="2184"/>
        <w:gridCol w:w="1865"/>
        <w:gridCol w:w="1878"/>
        <w:gridCol w:w="6"/>
        <w:gridCol w:w="3118"/>
      </w:tblGrid>
      <w:tr w:rsidR="002359D8" w:rsidRPr="00B52D9F" w:rsidTr="00EE7B87">
        <w:trPr>
          <w:trHeight w:val="884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2A75A4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Лица, ответственные за выполнение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2D9F" w:rsidRPr="00B52D9F" w:rsidTr="009C7591">
        <w:trPr>
          <w:trHeight w:val="464"/>
          <w:tblCellSpacing w:w="0" w:type="dxa"/>
        </w:trPr>
        <w:tc>
          <w:tcPr>
            <w:tcW w:w="9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 w:firstLine="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Подготовка и корректировка нормативных правовых актов </w:t>
            </w:r>
          </w:p>
          <w:p w:rsidR="00B52D9F" w:rsidRPr="00B52D9F" w:rsidRDefault="00B52D9F" w:rsidP="00B52D9F">
            <w:pPr>
              <w:widowControl w:val="0"/>
              <w:ind w:right="0" w:firstLine="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нормативных документов по вопросам обеспечения пожарной безопасности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884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9C7591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2A75A4" w:rsidP="002A75A4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984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9C7591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весенне-летний пожароопасный период.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марта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D3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011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  <w:r w:rsidR="009C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осенне-зимний пожароопасный период.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сентября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D3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700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июня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D3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993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обучению населения мерам пожарной безопасности.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января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D3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121"/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  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 декабря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D3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712"/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бюджетные заявки на выделение денежных средств (субвенций) бюджету 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июня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D3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фор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мировании бюджета на следующий финансовый год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131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Разработать </w:t>
            </w:r>
            <w:proofErr w:type="gram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15марта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131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01.02.2021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131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D36BF6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 включить представителей местного самоуправления, органов социальной защиты населения, сотрудников МЧС России, сотрудников ОМВД, представителей общественных </w:t>
            </w: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 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5.01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D36BF6" w:rsidP="00D36BF6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D9F" w:rsidRPr="00B52D9F" w:rsidTr="009C7591">
        <w:trPr>
          <w:trHeight w:val="566"/>
          <w:tblCellSpacing w:w="0" w:type="dxa"/>
        </w:trPr>
        <w:tc>
          <w:tcPr>
            <w:tcW w:w="9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II. Организация работы при подготовке к весенне-летнему пожароопасному периоду 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(перечень мероприятий, включаемых в план)</w:t>
            </w:r>
          </w:p>
        </w:tc>
      </w:tr>
      <w:tr w:rsidR="002359D8" w:rsidRPr="00B52D9F" w:rsidTr="00EE7B87">
        <w:trPr>
          <w:trHeight w:val="960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1 марта 2021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9C7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880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Взять на учет места произрастания сухой растительности, в том числе </w:t>
            </w:r>
            <w:proofErr w:type="gram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прилегающих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населенным пунктам и объектам защиты. Провести опашку </w:t>
            </w:r>
            <w:proofErr w:type="gram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территорий населенных пунктов, прилегающих к участкам произрастания камыша и иной сухой древесно-кустарниковой растительности не зависимо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принадлежности земельного участка.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 февраля 2021 года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9C7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опашка 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сентябрь-октябрь уход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апрель-май</w:t>
            </w: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года</w:t>
            </w:r>
          </w:p>
        </w:tc>
      </w:tr>
      <w:tr w:rsidR="002359D8" w:rsidRPr="00B52D9F" w:rsidTr="00EE7B87">
        <w:trPr>
          <w:trHeight w:val="1587"/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обкос</w:t>
            </w:r>
            <w:proofErr w:type="spell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территорий, подверженных возгораниям и прилегающих к населенным пунктам, в целях их локализации, в том числе,  мест захоронения и прилегающих к ним территорий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местных условий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7591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9C7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2127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9C7591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9C7591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водоснабжения на территориях предприятий, восстановить указатели мест расположения пожарных гидрантов, выполнить их 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подсветку в темное время суток.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 мая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сентября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9C7591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373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мая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9C7591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407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мая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E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407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марта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E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407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Принять постановление, об установлении на территории поселения особого противопожарного режима, режима повышенной готовности, режима ЧС.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повышении класса опасности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E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2195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рамках муниципального </w:t>
            </w:r>
            <w:proofErr w:type="gram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придворовых</w:t>
            </w:r>
            <w:proofErr w:type="spell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территорий, а также привлечение к административной ответственности по ст. 7.15 608-КЗ.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E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D9F" w:rsidRPr="00B52D9F" w:rsidTr="009C7591">
        <w:trPr>
          <w:trHeight w:val="768"/>
          <w:tblCellSpacing w:w="0" w:type="dxa"/>
        </w:trPr>
        <w:tc>
          <w:tcPr>
            <w:tcW w:w="9845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tabs>
                <w:tab w:val="left" w:pos="615"/>
                <w:tab w:val="left" w:pos="4971"/>
              </w:tabs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Подготовка, утверждение и реализация дополнительных мероприятий по защите объектов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населенных пунктов в условиях сухой и жаркой погоды</w:t>
            </w:r>
          </w:p>
        </w:tc>
      </w:tr>
      <w:tr w:rsidR="002359D8" w:rsidRPr="00B52D9F" w:rsidTr="00EE7B87">
        <w:trPr>
          <w:trHeight w:val="1426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местным условиям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468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Организовать патрулирование населенных пунктов общественными инструкторами, добровольными пожарными, гражданами.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период особого противопожарного режима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432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сезона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EE7B87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D9F" w:rsidRPr="00B52D9F" w:rsidTr="009C7591">
        <w:trPr>
          <w:trHeight w:val="557"/>
          <w:tblCellSpacing w:w="0" w:type="dxa"/>
        </w:trPr>
        <w:tc>
          <w:tcPr>
            <w:tcW w:w="9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Организация работы при подготовке к </w:t>
            </w:r>
            <w:proofErr w:type="gramStart"/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осенне-зимнему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пожароопасному периоду</w:t>
            </w:r>
          </w:p>
        </w:tc>
      </w:tr>
      <w:tr w:rsidR="002359D8" w:rsidRPr="00B52D9F" w:rsidTr="00EE7B87">
        <w:trPr>
          <w:trHeight w:val="1005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Восстановить освещение улиц.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991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подворовые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октября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E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290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мероприятия по подготовке водоисточников (водонапорных башен, пожарных гидрантов, водоемов) к эксплуатации в зимних условиях.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 октября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907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 2021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EE7B87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E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291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EE7B87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 2021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EE7B87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E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D9F" w:rsidRPr="00B52D9F" w:rsidTr="009C7591">
        <w:trPr>
          <w:trHeight w:val="731"/>
          <w:tblCellSpacing w:w="0" w:type="dxa"/>
        </w:trPr>
        <w:tc>
          <w:tcPr>
            <w:tcW w:w="9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 w:firstLine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B52D9F" w:rsidRPr="00B52D9F" w:rsidRDefault="00B52D9F" w:rsidP="00B52D9F">
            <w:pPr>
              <w:widowControl w:val="0"/>
              <w:ind w:right="0" w:firstLine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B87" w:rsidRPr="00B52D9F" w:rsidTr="00EE7B87">
        <w:trPr>
          <w:trHeight w:val="1566"/>
          <w:tblCellSpacing w:w="0" w:type="dxa"/>
        </w:trPr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апреля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2359D8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обновление информации не реже 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раза в неделю</w:t>
            </w:r>
          </w:p>
        </w:tc>
      </w:tr>
      <w:tr w:rsidR="00EE7B87" w:rsidRPr="00B52D9F" w:rsidTr="00EE7B87">
        <w:trPr>
          <w:trHeight w:val="995"/>
          <w:tblCellSpacing w:w="0" w:type="dxa"/>
        </w:trPr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отдельному графику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23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B87" w:rsidRPr="00B52D9F" w:rsidTr="00EE7B87">
        <w:trPr>
          <w:trHeight w:val="1752"/>
          <w:tblCellSpacing w:w="0" w:type="dxa"/>
        </w:trPr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2359D8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23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введения особого пожарного режима</w:t>
            </w:r>
          </w:p>
        </w:tc>
      </w:tr>
      <w:tr w:rsidR="00B52D9F" w:rsidRPr="00B52D9F" w:rsidTr="009C7591">
        <w:trPr>
          <w:trHeight w:val="544"/>
          <w:tblCellSpacing w:w="0" w:type="dxa"/>
        </w:trPr>
        <w:tc>
          <w:tcPr>
            <w:tcW w:w="9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2359D8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VI. Организация работы по взаимодействию с органами внутренних дел,</w:t>
            </w:r>
          </w:p>
          <w:p w:rsidR="00B52D9F" w:rsidRPr="00B52D9F" w:rsidRDefault="00B52D9F" w:rsidP="002359D8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общественными организациями</w:t>
            </w:r>
          </w:p>
        </w:tc>
      </w:tr>
      <w:tr w:rsidR="00EE7B87" w:rsidRPr="00B52D9F" w:rsidTr="00EE7B87">
        <w:trPr>
          <w:trHeight w:val="1365"/>
          <w:tblCellSpacing w:w="0" w:type="dxa"/>
        </w:trPr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мероприятия по выявлению нарушителей требований законодательства,  пожарной безопасности для привлечения их в установленном порядке к ответственности.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9D8" w:rsidRPr="00B52D9F" w:rsidRDefault="00B52D9F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23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B87" w:rsidRPr="00B52D9F" w:rsidTr="00EE7B87">
        <w:trPr>
          <w:trHeight w:val="1553"/>
          <w:tblCellSpacing w:w="0" w:type="dxa"/>
        </w:trPr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Привлекать к проведению рейдовых мероприятий межведомственной рабочей группы участковых уполномоченных полиции обслуживающих территорию  поселений для проведения рейдов.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23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сотрудники ПП с. Урульга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B87" w:rsidRPr="00B52D9F" w:rsidTr="00EE7B87">
        <w:trPr>
          <w:trHeight w:val="1560"/>
          <w:tblCellSpacing w:w="0" w:type="dxa"/>
        </w:trPr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9D8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поселения,</w:t>
            </w:r>
          </w:p>
          <w:p w:rsidR="002359D8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сотрудники ПП </w:t>
            </w:r>
          </w:p>
          <w:p w:rsidR="00B52D9F" w:rsidRPr="00B52D9F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Урульга (по согласованию)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B87" w:rsidRPr="00B52D9F" w:rsidTr="00EE7B87">
        <w:trPr>
          <w:trHeight w:val="2263"/>
          <w:tblCellSpacing w:w="0" w:type="dxa"/>
        </w:trPr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9D8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поселения,</w:t>
            </w:r>
          </w:p>
          <w:p w:rsidR="002359D8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сотрудники ПП </w:t>
            </w:r>
          </w:p>
          <w:p w:rsidR="00B52D9F" w:rsidRPr="00B52D9F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Урульга (по согласованию</w:t>
            </w: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корректируются с учетом местных условий</w:t>
            </w:r>
          </w:p>
        </w:tc>
      </w:tr>
      <w:tr w:rsidR="00EE7B87" w:rsidRPr="00B52D9F" w:rsidTr="00EE7B87">
        <w:trPr>
          <w:trHeight w:val="1710"/>
          <w:tblCellSpacing w:w="0" w:type="dxa"/>
        </w:trPr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9D8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поселения,</w:t>
            </w:r>
          </w:p>
          <w:p w:rsidR="002359D8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сотрудники ПП </w:t>
            </w:r>
          </w:p>
          <w:p w:rsidR="00B52D9F" w:rsidRPr="00B52D9F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Урульга (по согласованию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2359D8" w:rsidP="002359D8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условиях особого про</w:t>
            </w:r>
            <w:r w:rsidR="00B52D9F"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тивопожарного режима постоянно</w:t>
            </w:r>
          </w:p>
        </w:tc>
      </w:tr>
      <w:tr w:rsidR="00B52D9F" w:rsidRPr="00B52D9F" w:rsidTr="009C7591">
        <w:trPr>
          <w:trHeight w:val="557"/>
          <w:tblCellSpacing w:w="0" w:type="dxa"/>
        </w:trPr>
        <w:tc>
          <w:tcPr>
            <w:tcW w:w="9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VII. Оказание содействия подразделениям муниципальной пожарной охраны, общественным </w:t>
            </w:r>
          </w:p>
          <w:p w:rsidR="00B52D9F" w:rsidRPr="00B52D9F" w:rsidRDefault="00B52D9F" w:rsidP="00B52D9F">
            <w:pPr>
              <w:widowControl w:val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инструкторам, их привлечение к работам по предупреждению пожаров</w:t>
            </w:r>
          </w:p>
        </w:tc>
      </w:tr>
      <w:tr w:rsidR="002359D8" w:rsidRPr="00B52D9F" w:rsidTr="00EE7B87">
        <w:trPr>
          <w:trHeight w:val="1285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незамедлительную передачу достоверной информации с места ЧС в подразделения </w:t>
            </w:r>
            <w:r w:rsidR="0023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ЕДДС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</w:t>
            </w:r>
            <w:r w:rsidR="0023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сельского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D8" w:rsidRPr="00B52D9F" w:rsidTr="00EE7B87">
        <w:trPr>
          <w:trHeight w:val="1285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Разработать нормативно-правовой акт </w:t>
            </w:r>
            <w:proofErr w:type="gramStart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gramEnd"/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01.02.2021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D9F" w:rsidRPr="00B52D9F" w:rsidRDefault="00B52D9F" w:rsidP="00B52D9F">
            <w:pPr>
              <w:widowControl w:val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2D9F" w:rsidRPr="00B52D9F" w:rsidRDefault="00B52D9F" w:rsidP="00B52D9F">
      <w:pPr>
        <w:widowControl w:val="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widowControl w:val="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D9F" w:rsidRPr="00B52D9F" w:rsidRDefault="00B52D9F" w:rsidP="00B52D9F">
      <w:pPr>
        <w:widowControl w:val="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52D9F" w:rsidRPr="00B52D9F" w:rsidSect="00E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9F"/>
    <w:rsid w:val="000404A1"/>
    <w:rsid w:val="00051C62"/>
    <w:rsid w:val="002359D8"/>
    <w:rsid w:val="00274777"/>
    <w:rsid w:val="002A75A4"/>
    <w:rsid w:val="0059620F"/>
    <w:rsid w:val="00597469"/>
    <w:rsid w:val="00645E9C"/>
    <w:rsid w:val="008D1F24"/>
    <w:rsid w:val="009C7591"/>
    <w:rsid w:val="00A14CFA"/>
    <w:rsid w:val="00A97780"/>
    <w:rsid w:val="00AA505B"/>
    <w:rsid w:val="00B2510D"/>
    <w:rsid w:val="00B52D9F"/>
    <w:rsid w:val="00D36BF6"/>
    <w:rsid w:val="00D6673D"/>
    <w:rsid w:val="00E21A22"/>
    <w:rsid w:val="00EB21CE"/>
    <w:rsid w:val="00EE7B87"/>
    <w:rsid w:val="00F640CB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22"/>
  </w:style>
  <w:style w:type="paragraph" w:styleId="1">
    <w:name w:val="heading 1"/>
    <w:basedOn w:val="a"/>
    <w:link w:val="10"/>
    <w:uiPriority w:val="9"/>
    <w:qFormat/>
    <w:rsid w:val="00B52D9F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303846,bqiaagaaeyqcaaagiaiaaamqkwqabtitbaaaaaaaaaaaaaaaaaaaaaaaaaaaaaaaaaaaaaaaaaaaaaaaaaaaaaaaaaaaaaaaaaaaaaaaaaaaaaaaaaaaaaaaaaaaaaaaaaaaaaaaaaaaaaaaaaaaaaaaaaaaaaaaaaaaaaaaaaaaaaaaaaaaaaaaaaaaaaaaaaaaaaaaaaaaaaaaaaaaaaaaaaaaaaaaaaaaaa"/>
    <w:basedOn w:val="a"/>
    <w:rsid w:val="00B52D9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2D9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7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3822B-0708-45FF-A2F8-E2A795EA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2021-09-23T00:55:00Z</cp:lastPrinted>
  <dcterms:created xsi:type="dcterms:W3CDTF">2021-09-23T00:16:00Z</dcterms:created>
  <dcterms:modified xsi:type="dcterms:W3CDTF">2021-09-23T05:49:00Z</dcterms:modified>
</cp:coreProperties>
</file>